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DAC9" w14:textId="77777777" w:rsidR="007213E4" w:rsidRPr="003E6AD0" w:rsidRDefault="007213E4" w:rsidP="007213E4">
      <w:pPr>
        <w:spacing w:after="0" w:line="360" w:lineRule="auto"/>
        <w:rPr>
          <w:rFonts w:ascii="Tahoma" w:eastAsia="Times New Roman" w:hAnsi="Tahoma" w:cs="Tahoma"/>
          <w:b/>
          <w:szCs w:val="20"/>
          <w:lang w:eastAsia="fr-FR"/>
        </w:rPr>
      </w:pPr>
      <w:r w:rsidRPr="003E6AD0">
        <w:rPr>
          <w:rFonts w:ascii="Tahoma" w:eastAsia="Times New Roman" w:hAnsi="Tahoma" w:cs="Tahoma"/>
          <w:b/>
          <w:noProof/>
          <w:szCs w:val="20"/>
          <w:lang w:eastAsia="fr-FR"/>
        </w:rPr>
        <w:drawing>
          <wp:anchor distT="0" distB="0" distL="114300" distR="114300" simplePos="0" relativeHeight="251660288" behindDoc="0" locked="0" layoutInCell="1" allowOverlap="1" wp14:anchorId="01AC6647" wp14:editId="4DDC5383">
            <wp:simplePos x="0" y="0"/>
            <wp:positionH relativeFrom="column">
              <wp:posOffset>88900</wp:posOffset>
            </wp:positionH>
            <wp:positionV relativeFrom="paragraph">
              <wp:posOffset>0</wp:posOffset>
            </wp:positionV>
            <wp:extent cx="1758950" cy="1305471"/>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8950" cy="1305471"/>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eastAsia="Times New Roman" w:hAnsi="Tahoma" w:cs="Tahoma"/>
          <w:b/>
          <w:noProof/>
          <w:sz w:val="12"/>
          <w:szCs w:val="20"/>
          <w:lang w:eastAsia="fr-FR"/>
        </w:rPr>
        <w:drawing>
          <wp:anchor distT="0" distB="0" distL="114300" distR="114300" simplePos="0" relativeHeight="251661312" behindDoc="0" locked="0" layoutInCell="1" allowOverlap="1" wp14:anchorId="187C9865" wp14:editId="7EEF0FF6">
            <wp:simplePos x="0" y="0"/>
            <wp:positionH relativeFrom="margin">
              <wp:align>center</wp:align>
            </wp:positionH>
            <wp:positionV relativeFrom="paragraph">
              <wp:posOffset>6350</wp:posOffset>
            </wp:positionV>
            <wp:extent cx="1851660" cy="1270000"/>
            <wp:effectExtent l="0" t="0" r="0" b="0"/>
            <wp:wrapSquare wrapText="bothSides"/>
            <wp:docPr id="5209745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74540" name="Image 5209745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1660" cy="1270000"/>
                    </a:xfrm>
                    <a:prstGeom prst="rect">
                      <a:avLst/>
                    </a:prstGeom>
                  </pic:spPr>
                </pic:pic>
              </a:graphicData>
            </a:graphic>
            <wp14:sizeRelH relativeFrom="margin">
              <wp14:pctWidth>0</wp14:pctWidth>
            </wp14:sizeRelH>
            <wp14:sizeRelV relativeFrom="margin">
              <wp14:pctHeight>0</wp14:pctHeight>
            </wp14:sizeRelV>
          </wp:anchor>
        </w:drawing>
      </w:r>
      <w:r>
        <w:rPr>
          <w:rFonts w:ascii="Tahoma" w:eastAsia="Times New Roman" w:hAnsi="Tahoma" w:cs="Tahoma"/>
          <w:b/>
          <w:noProof/>
          <w:szCs w:val="20"/>
          <w:lang w:eastAsia="fr-FR"/>
        </w:rPr>
        <w:drawing>
          <wp:anchor distT="0" distB="0" distL="114300" distR="114300" simplePos="0" relativeHeight="251659264" behindDoc="0" locked="0" layoutInCell="1" allowOverlap="1" wp14:anchorId="34445631" wp14:editId="3CAB5929">
            <wp:simplePos x="0" y="0"/>
            <wp:positionH relativeFrom="margin">
              <wp:align>right</wp:align>
            </wp:positionH>
            <wp:positionV relativeFrom="paragraph">
              <wp:posOffset>66675</wp:posOffset>
            </wp:positionV>
            <wp:extent cx="1755140" cy="1219200"/>
            <wp:effectExtent l="0" t="0" r="0" b="0"/>
            <wp:wrapSquare wrapText="bothSides"/>
            <wp:docPr id="15925186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18695" name="Image 15925186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5140" cy="1219200"/>
                    </a:xfrm>
                    <a:prstGeom prst="rect">
                      <a:avLst/>
                    </a:prstGeom>
                  </pic:spPr>
                </pic:pic>
              </a:graphicData>
            </a:graphic>
            <wp14:sizeRelH relativeFrom="margin">
              <wp14:pctWidth>0</wp14:pctWidth>
            </wp14:sizeRelH>
            <wp14:sizeRelV relativeFrom="margin">
              <wp14:pctHeight>0</wp14:pctHeight>
            </wp14:sizeRelV>
          </wp:anchor>
        </w:drawing>
      </w:r>
      <w:r w:rsidRPr="00FF7273">
        <w:rPr>
          <w:rFonts w:ascii="Tahoma" w:eastAsia="Times New Roman" w:hAnsi="Tahoma" w:cs="Tahoma"/>
          <w:b/>
          <w:szCs w:val="20"/>
          <w:lang w:eastAsia="fr-FR"/>
        </w:rPr>
        <w:t xml:space="preserve">  </w:t>
      </w:r>
      <w:r w:rsidRPr="003E6AD0">
        <w:rPr>
          <w:rFonts w:ascii="Tahoma" w:eastAsia="Times New Roman" w:hAnsi="Tahoma" w:cs="Tahoma"/>
          <w:b/>
          <w:szCs w:val="20"/>
          <w:lang w:eastAsia="fr-FR"/>
        </w:rPr>
        <w:t xml:space="preserve">           </w:t>
      </w:r>
    </w:p>
    <w:p w14:paraId="42F71F9F" w14:textId="77777777" w:rsidR="007213E4" w:rsidRPr="003E6AD0" w:rsidRDefault="007213E4" w:rsidP="007213E4">
      <w:pPr>
        <w:spacing w:after="0" w:line="360" w:lineRule="auto"/>
        <w:rPr>
          <w:rFonts w:ascii="Tahoma" w:eastAsia="Times New Roman" w:hAnsi="Tahoma" w:cs="Tahoma"/>
          <w:b/>
          <w:sz w:val="12"/>
          <w:szCs w:val="20"/>
          <w:lang w:eastAsia="fr-FR"/>
        </w:rPr>
      </w:pPr>
    </w:p>
    <w:p w14:paraId="1D84DEFF" w14:textId="77777777" w:rsidR="007213E4" w:rsidRDefault="007213E4" w:rsidP="007213E4">
      <w:pPr>
        <w:spacing w:after="0" w:line="360" w:lineRule="auto"/>
        <w:rPr>
          <w:rFonts w:ascii="Tahoma" w:eastAsia="Times New Roman" w:hAnsi="Tahoma" w:cs="Tahoma"/>
          <w:b/>
          <w:sz w:val="12"/>
          <w:szCs w:val="20"/>
          <w:lang w:eastAsia="fr-FR"/>
        </w:rPr>
      </w:pPr>
    </w:p>
    <w:p w14:paraId="0D6B9403" w14:textId="77777777" w:rsidR="007213E4" w:rsidRDefault="007213E4" w:rsidP="007213E4">
      <w:pPr>
        <w:spacing w:after="0" w:line="360" w:lineRule="auto"/>
        <w:rPr>
          <w:rFonts w:ascii="Tahoma" w:eastAsia="Times New Roman" w:hAnsi="Tahoma" w:cs="Tahoma"/>
          <w:b/>
          <w:sz w:val="12"/>
          <w:szCs w:val="20"/>
          <w:lang w:eastAsia="fr-FR"/>
        </w:rPr>
      </w:pPr>
    </w:p>
    <w:p w14:paraId="7319F37B" w14:textId="77777777" w:rsidR="007213E4" w:rsidRDefault="007213E4" w:rsidP="007213E4">
      <w:pPr>
        <w:spacing w:after="0" w:line="360" w:lineRule="auto"/>
        <w:rPr>
          <w:rFonts w:ascii="Tahoma" w:eastAsia="Times New Roman" w:hAnsi="Tahoma" w:cs="Tahoma"/>
          <w:b/>
          <w:sz w:val="12"/>
          <w:szCs w:val="20"/>
          <w:lang w:eastAsia="fr-FR"/>
        </w:rPr>
      </w:pPr>
    </w:p>
    <w:p w14:paraId="459E9EF5" w14:textId="77777777" w:rsidR="007213E4" w:rsidRDefault="007213E4" w:rsidP="007213E4">
      <w:pPr>
        <w:spacing w:after="0" w:line="360" w:lineRule="auto"/>
        <w:rPr>
          <w:rFonts w:ascii="Tahoma" w:eastAsia="Times New Roman" w:hAnsi="Tahoma" w:cs="Tahoma"/>
          <w:b/>
          <w:sz w:val="12"/>
          <w:szCs w:val="20"/>
          <w:lang w:eastAsia="fr-FR"/>
        </w:rPr>
      </w:pPr>
    </w:p>
    <w:p w14:paraId="7144FEC8" w14:textId="77777777" w:rsidR="007213E4" w:rsidRDefault="007213E4" w:rsidP="007213E4">
      <w:pPr>
        <w:spacing w:after="0" w:line="360" w:lineRule="auto"/>
        <w:rPr>
          <w:rFonts w:ascii="Tahoma" w:eastAsia="Times New Roman" w:hAnsi="Tahoma" w:cs="Tahoma"/>
          <w:b/>
          <w:sz w:val="12"/>
          <w:szCs w:val="20"/>
          <w:lang w:eastAsia="fr-FR"/>
        </w:rPr>
      </w:pPr>
    </w:p>
    <w:p w14:paraId="7EEF406E" w14:textId="77777777" w:rsidR="007213E4" w:rsidRDefault="007213E4" w:rsidP="007213E4">
      <w:pPr>
        <w:spacing w:after="0" w:line="360" w:lineRule="auto"/>
        <w:rPr>
          <w:rFonts w:ascii="Tahoma" w:eastAsia="Times New Roman" w:hAnsi="Tahoma" w:cs="Tahoma"/>
          <w:b/>
          <w:sz w:val="12"/>
          <w:szCs w:val="20"/>
          <w:lang w:eastAsia="fr-FR"/>
        </w:rPr>
      </w:pPr>
    </w:p>
    <w:p w14:paraId="3B87ACE1" w14:textId="77777777" w:rsidR="007213E4" w:rsidRDefault="007213E4" w:rsidP="007213E4">
      <w:pPr>
        <w:spacing w:after="0" w:line="360" w:lineRule="auto"/>
        <w:rPr>
          <w:rFonts w:ascii="Tahoma" w:eastAsia="Times New Roman" w:hAnsi="Tahoma" w:cs="Tahoma"/>
          <w:b/>
          <w:sz w:val="12"/>
          <w:szCs w:val="20"/>
          <w:lang w:eastAsia="fr-FR"/>
        </w:rPr>
      </w:pPr>
    </w:p>
    <w:p w14:paraId="5F000363" w14:textId="77777777" w:rsidR="007213E4" w:rsidRPr="003E6AD0" w:rsidRDefault="007213E4" w:rsidP="007213E4">
      <w:pPr>
        <w:spacing w:after="0" w:line="360" w:lineRule="auto"/>
        <w:rPr>
          <w:rFonts w:ascii="Tahoma" w:eastAsia="Times New Roman" w:hAnsi="Tahoma" w:cs="Tahoma"/>
          <w:b/>
          <w:sz w:val="12"/>
          <w:szCs w:val="20"/>
          <w:lang w:eastAsia="fr-FR"/>
        </w:rPr>
      </w:pPr>
    </w:p>
    <w:tbl>
      <w:tblPr>
        <w:tblStyle w:val="Grilledutableau1"/>
        <w:tblW w:w="10690" w:type="dxa"/>
        <w:tblLook w:val="04A0" w:firstRow="1" w:lastRow="0" w:firstColumn="1" w:lastColumn="0" w:noHBand="0" w:noVBand="1"/>
      </w:tblPr>
      <w:tblGrid>
        <w:gridCol w:w="10690"/>
      </w:tblGrid>
      <w:tr w:rsidR="007213E4" w:rsidRPr="003E6AD0" w14:paraId="32A5ABBF" w14:textId="77777777" w:rsidTr="006872E3">
        <w:trPr>
          <w:trHeight w:val="1545"/>
        </w:trPr>
        <w:tc>
          <w:tcPr>
            <w:tcW w:w="10690" w:type="dxa"/>
          </w:tcPr>
          <w:p w14:paraId="1E8ECA07" w14:textId="77777777" w:rsidR="007213E4" w:rsidRPr="003E6AD0" w:rsidRDefault="007213E4" w:rsidP="006872E3">
            <w:pPr>
              <w:keepNext/>
              <w:spacing w:line="360" w:lineRule="auto"/>
              <w:jc w:val="center"/>
              <w:outlineLvl w:val="0"/>
              <w:rPr>
                <w:rFonts w:ascii="Arial" w:eastAsia="Times New Roman" w:hAnsi="Arial" w:cs="Arial"/>
                <w:b/>
                <w:sz w:val="10"/>
                <w:szCs w:val="10"/>
                <w:lang w:eastAsia="fr-FR"/>
              </w:rPr>
            </w:pPr>
          </w:p>
          <w:p w14:paraId="66E938F2" w14:textId="77777777" w:rsidR="007213E4" w:rsidRPr="003E6AD0" w:rsidRDefault="007213E4" w:rsidP="006872E3">
            <w:pPr>
              <w:keepNext/>
              <w:spacing w:line="360" w:lineRule="auto"/>
              <w:jc w:val="center"/>
              <w:outlineLvl w:val="0"/>
              <w:rPr>
                <w:rFonts w:ascii="Arial" w:eastAsia="Times New Roman" w:hAnsi="Arial" w:cs="Arial"/>
                <w:b/>
                <w:sz w:val="28"/>
                <w:szCs w:val="28"/>
                <w:lang w:eastAsia="fr-FR"/>
              </w:rPr>
            </w:pPr>
            <w:r w:rsidRPr="003E6AD0">
              <w:rPr>
                <w:rFonts w:ascii="Arial" w:eastAsia="Times New Roman" w:hAnsi="Arial" w:cs="Arial"/>
                <w:b/>
                <w:sz w:val="28"/>
                <w:szCs w:val="28"/>
                <w:lang w:eastAsia="fr-FR"/>
              </w:rPr>
              <w:t xml:space="preserve">Appel à candidatures aux bourses France Excellence </w:t>
            </w:r>
            <w:r>
              <w:rPr>
                <w:rFonts w:ascii="Arial" w:eastAsia="Times New Roman" w:hAnsi="Arial" w:cs="Arial"/>
                <w:b/>
                <w:sz w:val="28"/>
                <w:szCs w:val="28"/>
                <w:lang w:eastAsia="fr-FR"/>
              </w:rPr>
              <w:t>Slovénie</w:t>
            </w:r>
          </w:p>
          <w:p w14:paraId="1C3A83EB" w14:textId="77777777" w:rsidR="007213E4" w:rsidRPr="003E6AD0" w:rsidRDefault="007213E4" w:rsidP="006872E3">
            <w:pPr>
              <w:keepNext/>
              <w:spacing w:line="360" w:lineRule="auto"/>
              <w:jc w:val="center"/>
              <w:outlineLvl w:val="0"/>
              <w:rPr>
                <w:rFonts w:ascii="Arial" w:eastAsia="Times New Roman" w:hAnsi="Arial" w:cs="Arial"/>
                <w:b/>
                <w:sz w:val="24"/>
                <w:szCs w:val="28"/>
                <w:lang w:eastAsia="fr-FR"/>
              </w:rPr>
            </w:pPr>
            <w:r w:rsidRPr="003E6AD0">
              <w:rPr>
                <w:rFonts w:ascii="Arial" w:eastAsia="Times New Roman" w:hAnsi="Arial" w:cs="Arial"/>
                <w:b/>
                <w:sz w:val="24"/>
                <w:szCs w:val="28"/>
                <w:lang w:eastAsia="fr-FR"/>
              </w:rPr>
              <w:t>Catégorie Licence/Master</w:t>
            </w:r>
          </w:p>
          <w:p w14:paraId="0BE38659" w14:textId="23019C3A" w:rsidR="007213E4" w:rsidRPr="003E6AD0" w:rsidRDefault="007213E4" w:rsidP="006872E3">
            <w:pPr>
              <w:keepNext/>
              <w:spacing w:line="360" w:lineRule="auto"/>
              <w:jc w:val="center"/>
              <w:outlineLvl w:val="0"/>
              <w:rPr>
                <w:rFonts w:ascii="Arial" w:eastAsia="Times New Roman" w:hAnsi="Arial" w:cs="Arial"/>
                <w:b/>
                <w:sz w:val="24"/>
                <w:szCs w:val="24"/>
                <w:lang w:eastAsia="fr-FR"/>
              </w:rPr>
            </w:pPr>
            <w:r w:rsidRPr="003E6AD0">
              <w:rPr>
                <w:rFonts w:ascii="Arial" w:eastAsia="Times New Roman" w:hAnsi="Arial" w:cs="Arial"/>
                <w:b/>
                <w:sz w:val="24"/>
                <w:szCs w:val="28"/>
                <w:lang w:eastAsia="fr-FR"/>
              </w:rPr>
              <w:t>Année académique 202</w:t>
            </w:r>
            <w:r w:rsidR="00687A4D">
              <w:rPr>
                <w:rFonts w:ascii="Arial" w:eastAsia="Times New Roman" w:hAnsi="Arial" w:cs="Arial"/>
                <w:b/>
                <w:sz w:val="24"/>
                <w:szCs w:val="28"/>
                <w:lang w:eastAsia="fr-FR"/>
              </w:rPr>
              <w:t>6</w:t>
            </w:r>
            <w:r w:rsidRPr="003E6AD0">
              <w:rPr>
                <w:rFonts w:ascii="Arial" w:eastAsia="Times New Roman" w:hAnsi="Arial" w:cs="Arial"/>
                <w:b/>
                <w:sz w:val="24"/>
                <w:szCs w:val="24"/>
                <w:lang w:eastAsia="fr-FR"/>
              </w:rPr>
              <w:t>-202</w:t>
            </w:r>
            <w:r w:rsidR="00687A4D">
              <w:rPr>
                <w:rFonts w:ascii="Arial" w:eastAsia="Times New Roman" w:hAnsi="Arial" w:cs="Arial"/>
                <w:b/>
                <w:sz w:val="24"/>
                <w:szCs w:val="24"/>
                <w:lang w:eastAsia="fr-FR"/>
              </w:rPr>
              <w:t>7</w:t>
            </w:r>
          </w:p>
        </w:tc>
      </w:tr>
    </w:tbl>
    <w:p w14:paraId="18BA86B2" w14:textId="77777777" w:rsidR="007213E4" w:rsidRPr="003E6AD0" w:rsidRDefault="007213E4" w:rsidP="007213E4">
      <w:pPr>
        <w:spacing w:after="0" w:line="240" w:lineRule="auto"/>
        <w:rPr>
          <w:rFonts w:ascii="Times New Roman" w:eastAsia="Times New Roman" w:hAnsi="Times New Roman" w:cs="Times New Roman"/>
          <w:sz w:val="12"/>
          <w:szCs w:val="12"/>
          <w:lang w:eastAsia="fr-FR"/>
        </w:rPr>
      </w:pPr>
    </w:p>
    <w:p w14:paraId="46CE1901" w14:textId="77777777" w:rsidR="007213E4" w:rsidRPr="003E6AD0" w:rsidRDefault="007213E4" w:rsidP="007213E4">
      <w:pPr>
        <w:spacing w:after="0" w:line="240" w:lineRule="auto"/>
        <w:rPr>
          <w:rFonts w:ascii="Arial" w:eastAsia="Times New Roman" w:hAnsi="Arial" w:cs="Arial"/>
          <w:sz w:val="12"/>
          <w:szCs w:val="12"/>
          <w:lang w:eastAsia="fr-FR"/>
        </w:rPr>
      </w:pPr>
    </w:p>
    <w:p w14:paraId="6BA219FF" w14:textId="287FA823" w:rsidR="007213E4" w:rsidRPr="003E6AD0" w:rsidRDefault="007213E4" w:rsidP="007213E4">
      <w:pPr>
        <w:spacing w:after="120" w:line="240" w:lineRule="auto"/>
        <w:ind w:left="1134" w:right="992"/>
        <w:jc w:val="center"/>
        <w:rPr>
          <w:rFonts w:ascii="Arial" w:eastAsia="Times New Roman" w:hAnsi="Arial" w:cs="Arial"/>
          <w:bCs/>
          <w:i/>
          <w:color w:val="7F7F7F"/>
          <w:szCs w:val="20"/>
          <w:lang w:eastAsia="fr-FR"/>
        </w:rPr>
      </w:pPr>
      <w:r w:rsidRPr="003E6AD0">
        <w:rPr>
          <w:rFonts w:ascii="Arial" w:eastAsia="Times New Roman" w:hAnsi="Arial" w:cs="Arial"/>
          <w:bCs/>
          <w:i/>
          <w:color w:val="7F7F7F"/>
          <w:szCs w:val="20"/>
          <w:lang w:eastAsia="fr-FR"/>
        </w:rPr>
        <w:t xml:space="preserve">Le dossier de candidature et les documents requis doivent être envoyés à l’Institut français de Slovénie avant le </w:t>
      </w:r>
      <w:r w:rsidR="00BD6B04">
        <w:rPr>
          <w:rFonts w:ascii="Arial" w:eastAsia="Times New Roman" w:hAnsi="Arial" w:cs="Arial"/>
          <w:b/>
          <w:bCs/>
          <w:i/>
          <w:color w:val="FF0000"/>
          <w:szCs w:val="20"/>
          <w:u w:val="single"/>
          <w:lang w:eastAsia="fr-FR"/>
        </w:rPr>
        <w:t xml:space="preserve">mercredi 20 </w:t>
      </w:r>
      <w:r w:rsidR="00687A4D">
        <w:rPr>
          <w:rFonts w:ascii="Arial" w:eastAsia="Times New Roman" w:hAnsi="Arial" w:cs="Arial"/>
          <w:b/>
          <w:bCs/>
          <w:i/>
          <w:color w:val="FF0000"/>
          <w:szCs w:val="20"/>
          <w:u w:val="single"/>
          <w:lang w:eastAsia="fr-FR"/>
        </w:rPr>
        <w:t>mai 2026</w:t>
      </w:r>
      <w:r w:rsidRPr="003E6AD0">
        <w:rPr>
          <w:rFonts w:ascii="Arial" w:eastAsia="Times New Roman" w:hAnsi="Arial" w:cs="Arial"/>
          <w:bCs/>
          <w:color w:val="BFBFBF"/>
          <w:szCs w:val="20"/>
          <w:lang w:eastAsia="fr-FR"/>
        </w:rPr>
        <w:t>.</w:t>
      </w:r>
    </w:p>
    <w:p w14:paraId="44CC3549" w14:textId="77777777" w:rsidR="007213E4" w:rsidRPr="003E6AD0" w:rsidRDefault="007213E4" w:rsidP="007213E4">
      <w:pPr>
        <w:spacing w:after="0" w:line="240" w:lineRule="auto"/>
        <w:ind w:left="1134" w:right="990"/>
        <w:jc w:val="center"/>
        <w:rPr>
          <w:rFonts w:ascii="Arial" w:eastAsia="Times New Roman" w:hAnsi="Arial" w:cs="Arial"/>
          <w:bCs/>
          <w:i/>
          <w:color w:val="7F7F7F"/>
          <w:sz w:val="12"/>
          <w:szCs w:val="20"/>
          <w:lang w:eastAsia="fr-FR"/>
        </w:rPr>
      </w:pPr>
    </w:p>
    <w:tbl>
      <w:tblPr>
        <w:tblStyle w:val="Grilledutableau"/>
        <w:tblW w:w="0" w:type="auto"/>
        <w:jc w:val="center"/>
        <w:tblLook w:val="04A0" w:firstRow="1" w:lastRow="0" w:firstColumn="1" w:lastColumn="0" w:noHBand="0" w:noVBand="1"/>
      </w:tblPr>
      <w:tblGrid>
        <w:gridCol w:w="7513"/>
      </w:tblGrid>
      <w:tr w:rsidR="007213E4" w:rsidRPr="003E6AD0" w14:paraId="18D50B27" w14:textId="77777777" w:rsidTr="006872E3">
        <w:trPr>
          <w:jc w:val="center"/>
        </w:trPr>
        <w:tc>
          <w:tcPr>
            <w:tcW w:w="7513" w:type="dxa"/>
          </w:tcPr>
          <w:p w14:paraId="69250FDA" w14:textId="77777777" w:rsidR="007213E4" w:rsidRPr="003E6AD0" w:rsidRDefault="007213E4" w:rsidP="006872E3">
            <w:pPr>
              <w:spacing w:line="360" w:lineRule="auto"/>
              <w:jc w:val="both"/>
              <w:rPr>
                <w:rFonts w:ascii="Arial" w:eastAsia="Calibri" w:hAnsi="Arial" w:cs="Arial"/>
                <w:b/>
                <w:sz w:val="18"/>
                <w:szCs w:val="18"/>
              </w:rPr>
            </w:pPr>
          </w:p>
          <w:p w14:paraId="4DDE1255" w14:textId="77777777" w:rsidR="007213E4" w:rsidRPr="00B47452" w:rsidRDefault="007213E4" w:rsidP="006872E3">
            <w:pPr>
              <w:spacing w:line="360" w:lineRule="auto"/>
              <w:jc w:val="center"/>
              <w:rPr>
                <w:rFonts w:ascii="Arial" w:eastAsia="Calibri" w:hAnsi="Arial" w:cs="Arial"/>
                <w:b/>
              </w:rPr>
            </w:pPr>
            <w:r w:rsidRPr="00B47452">
              <w:rPr>
                <w:rFonts w:ascii="Arial" w:eastAsia="Calibri" w:hAnsi="Arial" w:cs="Arial"/>
                <w:b/>
              </w:rPr>
              <w:t>L’Institut français de Slovénie propose :</w:t>
            </w:r>
          </w:p>
          <w:p w14:paraId="5B72358C" w14:textId="77777777" w:rsidR="007213E4" w:rsidRPr="003E6AD0" w:rsidRDefault="007213E4" w:rsidP="006872E3">
            <w:pPr>
              <w:spacing w:line="360" w:lineRule="auto"/>
              <w:rPr>
                <w:rFonts w:ascii="Arial" w:eastAsia="Calibri" w:hAnsi="Arial" w:cs="Arial"/>
                <w:b/>
                <w:sz w:val="18"/>
                <w:szCs w:val="18"/>
              </w:rPr>
            </w:pPr>
          </w:p>
          <w:p w14:paraId="477D2090" w14:textId="77777777" w:rsidR="007213E4" w:rsidRPr="0021657E" w:rsidRDefault="007213E4" w:rsidP="006872E3">
            <w:pPr>
              <w:spacing w:line="360" w:lineRule="auto"/>
              <w:jc w:val="both"/>
              <w:rPr>
                <w:rFonts w:ascii="Arial" w:eastAsia="Times New Roman" w:hAnsi="Arial" w:cs="Arial"/>
                <w:b/>
                <w:color w:val="000000"/>
                <w:sz w:val="20"/>
                <w:szCs w:val="20"/>
                <w:lang w:eastAsia="sl-SI"/>
              </w:rPr>
            </w:pPr>
            <w:bookmarkStart w:id="0" w:name="_Hlk29475909"/>
            <w:r w:rsidRPr="0021657E">
              <w:rPr>
                <w:rFonts w:ascii="Arial" w:eastAsia="Calibri" w:hAnsi="Arial" w:cs="Arial"/>
                <w:sz w:val="20"/>
                <w:szCs w:val="20"/>
              </w:rPr>
              <w:t xml:space="preserve">Des bourses d’études de niveau Licence et </w:t>
            </w:r>
            <w:r w:rsidRPr="0021657E">
              <w:rPr>
                <w:rFonts w:ascii="Arial" w:eastAsia="Calibri" w:hAnsi="Arial" w:cs="Arial"/>
                <w:bCs/>
                <w:sz w:val="20"/>
                <w:szCs w:val="20"/>
              </w:rPr>
              <w:t>Master</w:t>
            </w:r>
            <w:r w:rsidRPr="0021657E">
              <w:rPr>
                <w:rFonts w:ascii="Arial" w:eastAsia="Calibri" w:hAnsi="Arial" w:cs="Arial"/>
                <w:sz w:val="20"/>
                <w:szCs w:val="20"/>
              </w:rPr>
              <w:t xml:space="preserve"> : </w:t>
            </w:r>
          </w:p>
          <w:bookmarkEnd w:id="0"/>
          <w:p w14:paraId="265712F3" w14:textId="29556BE3" w:rsidR="007213E4" w:rsidRPr="0021657E" w:rsidRDefault="007213E4" w:rsidP="007213E4">
            <w:pPr>
              <w:numPr>
                <w:ilvl w:val="0"/>
                <w:numId w:val="10"/>
              </w:numPr>
              <w:spacing w:line="276" w:lineRule="auto"/>
              <w:contextualSpacing/>
              <w:jc w:val="both"/>
              <w:rPr>
                <w:rFonts w:ascii="Arial" w:eastAsia="Times New Roman" w:hAnsi="Arial" w:cs="Arial"/>
                <w:color w:val="000000"/>
                <w:sz w:val="20"/>
                <w:szCs w:val="20"/>
                <w:lang w:eastAsia="sl-SI"/>
              </w:rPr>
            </w:pPr>
            <w:r w:rsidRPr="0021657E">
              <w:rPr>
                <w:rFonts w:ascii="Arial" w:eastAsia="Times New Roman" w:hAnsi="Arial" w:cs="Arial"/>
                <w:bCs/>
                <w:color w:val="000000"/>
                <w:sz w:val="20"/>
                <w:szCs w:val="20"/>
                <w:lang w:eastAsia="sl-SI"/>
              </w:rPr>
              <w:t>Bourse de 860€ par mois sur une période de 10 mois</w:t>
            </w:r>
            <w:r w:rsidRPr="0021657E">
              <w:rPr>
                <w:rFonts w:ascii="Arial" w:eastAsia="Times New Roman" w:hAnsi="Arial" w:cs="Arial"/>
                <w:color w:val="000000"/>
                <w:sz w:val="20"/>
                <w:szCs w:val="20"/>
                <w:lang w:eastAsia="sl-SI"/>
              </w:rPr>
              <w:t xml:space="preserve"> (septembre 202</w:t>
            </w:r>
            <w:r w:rsidR="00687A4D">
              <w:rPr>
                <w:rFonts w:ascii="Arial" w:eastAsia="Times New Roman" w:hAnsi="Arial" w:cs="Arial"/>
                <w:color w:val="000000"/>
                <w:sz w:val="20"/>
                <w:szCs w:val="20"/>
                <w:lang w:eastAsia="sl-SI"/>
              </w:rPr>
              <w:t>6</w:t>
            </w:r>
            <w:r w:rsidRPr="0021657E">
              <w:rPr>
                <w:rFonts w:ascii="Arial" w:eastAsia="Times New Roman" w:hAnsi="Arial" w:cs="Arial"/>
                <w:color w:val="000000"/>
                <w:sz w:val="20"/>
                <w:szCs w:val="20"/>
                <w:lang w:eastAsia="sl-SI"/>
              </w:rPr>
              <w:t xml:space="preserve"> – juin 202</w:t>
            </w:r>
            <w:r w:rsidR="00687A4D">
              <w:rPr>
                <w:rFonts w:ascii="Arial" w:eastAsia="Times New Roman" w:hAnsi="Arial" w:cs="Arial"/>
                <w:color w:val="000000"/>
                <w:sz w:val="20"/>
                <w:szCs w:val="20"/>
                <w:lang w:eastAsia="sl-SI"/>
              </w:rPr>
              <w:t>7</w:t>
            </w:r>
            <w:r w:rsidRPr="0021657E">
              <w:rPr>
                <w:rFonts w:ascii="Arial" w:eastAsia="Times New Roman" w:hAnsi="Arial" w:cs="Arial"/>
                <w:color w:val="000000"/>
                <w:sz w:val="20"/>
                <w:szCs w:val="20"/>
                <w:lang w:eastAsia="sl-SI"/>
              </w:rPr>
              <w:t xml:space="preserve">) pour </w:t>
            </w:r>
            <w:r w:rsidRPr="0021657E">
              <w:rPr>
                <w:rFonts w:ascii="Arial" w:eastAsia="Times New Roman" w:hAnsi="Arial" w:cs="Arial"/>
                <w:color w:val="000000"/>
                <w:sz w:val="20"/>
                <w:szCs w:val="20"/>
                <w:u w:val="single"/>
                <w:lang w:eastAsia="sl-SI"/>
              </w:rPr>
              <w:t xml:space="preserve">les étudiants en licence et les étudiants entrant en </w:t>
            </w:r>
            <w:r>
              <w:rPr>
                <w:rFonts w:ascii="Arial" w:eastAsia="Times New Roman" w:hAnsi="Arial" w:cs="Arial"/>
                <w:color w:val="000000"/>
                <w:sz w:val="20"/>
                <w:szCs w:val="20"/>
                <w:u w:val="single"/>
                <w:lang w:eastAsia="sl-SI"/>
              </w:rPr>
              <w:t>2</w:t>
            </w:r>
            <w:r w:rsidRPr="00F97F9A">
              <w:rPr>
                <w:rFonts w:ascii="Arial" w:eastAsia="Times New Roman" w:hAnsi="Arial" w:cs="Arial"/>
                <w:color w:val="000000"/>
                <w:sz w:val="20"/>
                <w:szCs w:val="20"/>
                <w:u w:val="single"/>
                <w:vertAlign w:val="superscript"/>
                <w:lang w:eastAsia="sl-SI"/>
              </w:rPr>
              <w:t>ème</w:t>
            </w:r>
            <w:r>
              <w:rPr>
                <w:rFonts w:ascii="Arial" w:eastAsia="Times New Roman" w:hAnsi="Arial" w:cs="Arial"/>
                <w:color w:val="000000"/>
                <w:sz w:val="20"/>
                <w:szCs w:val="20"/>
                <w:u w:val="single"/>
                <w:lang w:eastAsia="sl-SI"/>
              </w:rPr>
              <w:t xml:space="preserve"> </w:t>
            </w:r>
            <w:r w:rsidRPr="0021657E">
              <w:rPr>
                <w:rFonts w:ascii="Arial" w:eastAsia="Times New Roman" w:hAnsi="Arial" w:cs="Arial"/>
                <w:color w:val="000000"/>
                <w:sz w:val="20"/>
                <w:szCs w:val="20"/>
                <w:u w:val="single"/>
                <w:lang w:eastAsia="sl-SI"/>
              </w:rPr>
              <w:t>année de master en France</w:t>
            </w:r>
            <w:r w:rsidRPr="0021657E">
              <w:rPr>
                <w:rFonts w:ascii="Arial" w:eastAsia="Times New Roman" w:hAnsi="Arial" w:cs="Arial"/>
                <w:color w:val="000000"/>
                <w:sz w:val="20"/>
                <w:szCs w:val="20"/>
                <w:lang w:eastAsia="sl-SI"/>
              </w:rPr>
              <w:t xml:space="preserve"> ;</w:t>
            </w:r>
          </w:p>
          <w:p w14:paraId="757EB78F" w14:textId="48D2AEA1" w:rsidR="007213E4" w:rsidRPr="0021657E" w:rsidRDefault="007213E4" w:rsidP="007213E4">
            <w:pPr>
              <w:numPr>
                <w:ilvl w:val="0"/>
                <w:numId w:val="10"/>
              </w:numPr>
              <w:spacing w:line="276" w:lineRule="auto"/>
              <w:contextualSpacing/>
              <w:jc w:val="both"/>
              <w:rPr>
                <w:rFonts w:ascii="Arial" w:eastAsia="Times New Roman" w:hAnsi="Arial" w:cs="Arial"/>
                <w:color w:val="000000"/>
                <w:sz w:val="20"/>
                <w:szCs w:val="20"/>
                <w:lang w:eastAsia="sl-SI"/>
              </w:rPr>
            </w:pPr>
            <w:r w:rsidRPr="0021657E">
              <w:rPr>
                <w:rFonts w:ascii="Arial" w:eastAsia="Times New Roman" w:hAnsi="Arial" w:cs="Arial"/>
                <w:color w:val="000000"/>
                <w:sz w:val="20"/>
                <w:szCs w:val="20"/>
                <w:lang w:eastAsia="sl-SI"/>
              </w:rPr>
              <w:t>Bourse de 860€ par mois sur une période de 2 ans (septembre 202</w:t>
            </w:r>
            <w:r w:rsidR="00687A4D">
              <w:rPr>
                <w:rFonts w:ascii="Arial" w:eastAsia="Times New Roman" w:hAnsi="Arial" w:cs="Arial"/>
                <w:color w:val="000000"/>
                <w:sz w:val="20"/>
                <w:szCs w:val="20"/>
                <w:lang w:eastAsia="sl-SI"/>
              </w:rPr>
              <w:t>6</w:t>
            </w:r>
            <w:r w:rsidRPr="0021657E">
              <w:rPr>
                <w:rFonts w:ascii="Arial" w:eastAsia="Times New Roman" w:hAnsi="Arial" w:cs="Arial"/>
                <w:color w:val="000000"/>
                <w:sz w:val="20"/>
                <w:szCs w:val="20"/>
                <w:lang w:eastAsia="sl-SI"/>
              </w:rPr>
              <w:t xml:space="preserve"> – juin 202</w:t>
            </w:r>
            <w:r w:rsidR="00687A4D">
              <w:rPr>
                <w:rFonts w:ascii="Arial" w:eastAsia="Times New Roman" w:hAnsi="Arial" w:cs="Arial"/>
                <w:color w:val="000000"/>
                <w:sz w:val="20"/>
                <w:szCs w:val="20"/>
                <w:lang w:eastAsia="sl-SI"/>
              </w:rPr>
              <w:t>8</w:t>
            </w:r>
            <w:r w:rsidRPr="0021657E">
              <w:rPr>
                <w:rFonts w:ascii="Arial" w:eastAsia="Times New Roman" w:hAnsi="Arial" w:cs="Arial"/>
                <w:color w:val="000000"/>
                <w:sz w:val="20"/>
                <w:szCs w:val="20"/>
                <w:lang w:eastAsia="sl-SI"/>
              </w:rPr>
              <w:t xml:space="preserve">) pour </w:t>
            </w:r>
            <w:r w:rsidRPr="0021657E">
              <w:rPr>
                <w:rFonts w:ascii="Arial" w:eastAsia="Times New Roman" w:hAnsi="Arial" w:cs="Arial"/>
                <w:color w:val="000000"/>
                <w:sz w:val="20"/>
                <w:szCs w:val="20"/>
                <w:u w:val="single"/>
                <w:lang w:eastAsia="sl-SI"/>
              </w:rPr>
              <w:t>les étudiants entrant en 1</w:t>
            </w:r>
            <w:r w:rsidRPr="0021657E">
              <w:rPr>
                <w:rFonts w:ascii="Arial" w:eastAsia="Times New Roman" w:hAnsi="Arial" w:cs="Arial"/>
                <w:color w:val="000000"/>
                <w:sz w:val="20"/>
                <w:szCs w:val="20"/>
                <w:u w:val="single"/>
                <w:vertAlign w:val="superscript"/>
                <w:lang w:eastAsia="sl-SI"/>
              </w:rPr>
              <w:t>ère</w:t>
            </w:r>
            <w:r w:rsidRPr="0021657E">
              <w:rPr>
                <w:rFonts w:ascii="Arial" w:eastAsia="Times New Roman" w:hAnsi="Arial" w:cs="Arial"/>
                <w:color w:val="000000"/>
                <w:sz w:val="20"/>
                <w:szCs w:val="20"/>
                <w:u w:val="single"/>
                <w:lang w:eastAsia="sl-SI"/>
              </w:rPr>
              <w:t xml:space="preserve"> année de master en France</w:t>
            </w:r>
            <w:r w:rsidRPr="0021657E">
              <w:rPr>
                <w:rFonts w:ascii="Arial" w:eastAsia="Times New Roman" w:hAnsi="Arial" w:cs="Arial"/>
                <w:color w:val="000000"/>
                <w:sz w:val="20"/>
                <w:szCs w:val="20"/>
                <w:lang w:eastAsia="sl-SI"/>
              </w:rPr>
              <w:t xml:space="preserve"> (sous réserve de la poursuite des études en France en 2</w:t>
            </w:r>
            <w:r w:rsidRPr="0021657E">
              <w:rPr>
                <w:rFonts w:ascii="Arial" w:eastAsia="Times New Roman" w:hAnsi="Arial" w:cs="Arial"/>
                <w:color w:val="000000"/>
                <w:sz w:val="20"/>
                <w:szCs w:val="20"/>
                <w:vertAlign w:val="superscript"/>
                <w:lang w:eastAsia="sl-SI"/>
              </w:rPr>
              <w:t>ème</w:t>
            </w:r>
            <w:r w:rsidRPr="0021657E">
              <w:rPr>
                <w:rFonts w:ascii="Arial" w:eastAsia="Times New Roman" w:hAnsi="Arial" w:cs="Arial"/>
                <w:color w:val="000000"/>
                <w:sz w:val="20"/>
                <w:szCs w:val="20"/>
                <w:lang w:eastAsia="sl-SI"/>
              </w:rPr>
              <w:t xml:space="preserve"> année de master)</w:t>
            </w:r>
          </w:p>
          <w:p w14:paraId="1954ED80" w14:textId="77777777" w:rsidR="007213E4" w:rsidRPr="0021657E" w:rsidRDefault="007213E4" w:rsidP="007213E4">
            <w:pPr>
              <w:numPr>
                <w:ilvl w:val="0"/>
                <w:numId w:val="10"/>
              </w:numPr>
              <w:spacing w:line="276" w:lineRule="auto"/>
              <w:contextualSpacing/>
              <w:jc w:val="both"/>
              <w:rPr>
                <w:rFonts w:ascii="Arial" w:eastAsia="Times New Roman" w:hAnsi="Arial" w:cs="Arial"/>
                <w:color w:val="000000"/>
                <w:sz w:val="20"/>
                <w:szCs w:val="20"/>
                <w:lang w:eastAsia="sl-SI"/>
              </w:rPr>
            </w:pPr>
            <w:r w:rsidRPr="0021657E">
              <w:rPr>
                <w:rFonts w:ascii="Arial" w:hAnsi="Arial" w:cs="Arial"/>
                <w:sz w:val="20"/>
                <w:szCs w:val="20"/>
              </w:rPr>
              <w:t>P</w:t>
            </w:r>
            <w:r w:rsidRPr="0021657E">
              <w:rPr>
                <w:rFonts w:ascii="Arial" w:eastAsia="Times New Roman" w:hAnsi="Arial" w:cs="Arial"/>
                <w:color w:val="000000"/>
                <w:sz w:val="20"/>
                <w:szCs w:val="20"/>
                <w:lang w:eastAsia="sl-SI"/>
              </w:rPr>
              <w:t>ossibilité d’un accès au logement en résidence universitaire, sous réserve des places disponibles</w:t>
            </w:r>
          </w:p>
          <w:p w14:paraId="6A280769" w14:textId="77777777" w:rsidR="007213E4" w:rsidRPr="0021657E" w:rsidRDefault="007213E4" w:rsidP="007213E4">
            <w:pPr>
              <w:pStyle w:val="Paragraphedeliste"/>
              <w:numPr>
                <w:ilvl w:val="0"/>
                <w:numId w:val="10"/>
              </w:numPr>
              <w:spacing w:line="276" w:lineRule="auto"/>
              <w:rPr>
                <w:rFonts w:ascii="Arial" w:eastAsia="Times New Roman" w:hAnsi="Arial" w:cs="Arial"/>
                <w:color w:val="000000"/>
                <w:sz w:val="20"/>
                <w:szCs w:val="20"/>
                <w:lang w:eastAsia="sl-SI"/>
              </w:rPr>
            </w:pPr>
            <w:r w:rsidRPr="0021657E">
              <w:rPr>
                <w:rFonts w:ascii="Arial" w:eastAsia="Times New Roman" w:hAnsi="Arial" w:cs="Arial"/>
                <w:color w:val="000000"/>
                <w:sz w:val="20"/>
                <w:szCs w:val="20"/>
                <w:lang w:eastAsia="sl-SI"/>
              </w:rPr>
              <w:t>Trajet aller-retour entre l'aéroport international le plus proche et la ville de destination de son établissement d'accueil</w:t>
            </w:r>
            <w:r>
              <w:rPr>
                <w:rFonts w:ascii="Arial" w:eastAsia="Times New Roman" w:hAnsi="Arial" w:cs="Arial"/>
                <w:color w:val="000000"/>
                <w:sz w:val="20"/>
                <w:szCs w:val="20"/>
                <w:lang w:eastAsia="sl-SI"/>
              </w:rPr>
              <w:t>, dans la mesure du possible</w:t>
            </w:r>
          </w:p>
          <w:p w14:paraId="1CB14507" w14:textId="77777777" w:rsidR="007213E4" w:rsidRDefault="007213E4" w:rsidP="007213E4">
            <w:pPr>
              <w:numPr>
                <w:ilvl w:val="0"/>
                <w:numId w:val="10"/>
              </w:numPr>
              <w:spacing w:line="276" w:lineRule="auto"/>
              <w:contextualSpacing/>
              <w:jc w:val="both"/>
              <w:rPr>
                <w:rFonts w:ascii="Arial" w:eastAsia="Times New Roman" w:hAnsi="Arial" w:cs="Arial"/>
                <w:color w:val="000000"/>
                <w:sz w:val="20"/>
                <w:szCs w:val="20"/>
                <w:lang w:eastAsia="sl-SI"/>
              </w:rPr>
            </w:pPr>
            <w:r w:rsidRPr="0021657E">
              <w:rPr>
                <w:rFonts w:ascii="Arial" w:eastAsia="Times New Roman" w:hAnsi="Arial" w:cs="Arial"/>
                <w:color w:val="000000"/>
                <w:sz w:val="20"/>
                <w:szCs w:val="20"/>
                <w:lang w:eastAsia="sl-SI"/>
              </w:rPr>
              <w:t>La prise en charge de la couverture sociale et de la responsabilité civile</w:t>
            </w:r>
          </w:p>
          <w:p w14:paraId="57B1D703" w14:textId="77777777" w:rsidR="007213E4" w:rsidRPr="0021657E" w:rsidRDefault="007213E4" w:rsidP="007213E4">
            <w:pPr>
              <w:numPr>
                <w:ilvl w:val="0"/>
                <w:numId w:val="10"/>
              </w:numPr>
              <w:spacing w:line="276" w:lineRule="auto"/>
              <w:contextualSpacing/>
              <w:jc w:val="both"/>
              <w:rPr>
                <w:rFonts w:ascii="Arial" w:eastAsia="Times New Roman" w:hAnsi="Arial" w:cs="Arial"/>
                <w:color w:val="000000"/>
                <w:sz w:val="20"/>
                <w:szCs w:val="20"/>
                <w:lang w:eastAsia="sl-SI"/>
              </w:rPr>
            </w:pPr>
            <w:r w:rsidRPr="0021657E">
              <w:rPr>
                <w:rFonts w:ascii="Arial" w:eastAsia="Times New Roman" w:hAnsi="Arial" w:cs="Arial"/>
                <w:color w:val="000000"/>
                <w:sz w:val="20"/>
                <w:szCs w:val="20"/>
                <w:lang w:eastAsia="sl-SI"/>
              </w:rPr>
              <w:t>Exonération totale des frais d’inscription dans la plupart des établissements publics (uniquement pour les étudiants inscrits dans un établissement public)</w:t>
            </w:r>
          </w:p>
          <w:p w14:paraId="5C927424" w14:textId="77777777" w:rsidR="007213E4" w:rsidRPr="0021657E" w:rsidRDefault="007213E4" w:rsidP="007213E4">
            <w:pPr>
              <w:numPr>
                <w:ilvl w:val="0"/>
                <w:numId w:val="10"/>
              </w:numPr>
              <w:spacing w:line="276" w:lineRule="auto"/>
              <w:contextualSpacing/>
              <w:jc w:val="both"/>
              <w:rPr>
                <w:rFonts w:ascii="Arial" w:eastAsia="Times New Roman" w:hAnsi="Arial" w:cs="Arial"/>
                <w:color w:val="000000"/>
                <w:sz w:val="20"/>
                <w:szCs w:val="20"/>
                <w:lang w:eastAsia="sl-SI"/>
              </w:rPr>
            </w:pPr>
            <w:r w:rsidRPr="0021657E">
              <w:rPr>
                <w:rFonts w:ascii="Arial" w:eastAsia="Times New Roman" w:hAnsi="Arial" w:cs="Arial"/>
                <w:color w:val="000000"/>
                <w:sz w:val="20"/>
                <w:szCs w:val="20"/>
                <w:lang w:eastAsia="sl-SI"/>
              </w:rPr>
              <w:t>Exonération de la contribution à la vie étudiante et de campus (CVEC)</w:t>
            </w:r>
          </w:p>
          <w:p w14:paraId="797E720D" w14:textId="77777777" w:rsidR="007213E4" w:rsidRPr="0021657E" w:rsidRDefault="007213E4" w:rsidP="007213E4">
            <w:pPr>
              <w:numPr>
                <w:ilvl w:val="0"/>
                <w:numId w:val="10"/>
              </w:numPr>
              <w:spacing w:line="276" w:lineRule="auto"/>
              <w:contextualSpacing/>
              <w:jc w:val="both"/>
              <w:rPr>
                <w:rFonts w:ascii="Arial" w:eastAsia="Times New Roman" w:hAnsi="Arial" w:cs="Arial"/>
                <w:color w:val="000000"/>
                <w:sz w:val="20"/>
                <w:szCs w:val="20"/>
                <w:lang w:eastAsia="sl-SI"/>
              </w:rPr>
            </w:pPr>
            <w:r w:rsidRPr="0021657E">
              <w:rPr>
                <w:rFonts w:ascii="Arial" w:eastAsia="Times New Roman" w:hAnsi="Arial" w:cs="Arial"/>
                <w:color w:val="000000"/>
                <w:sz w:val="20"/>
                <w:szCs w:val="20"/>
                <w:lang w:eastAsia="sl-SI"/>
              </w:rPr>
              <w:t>Un accueil et suivi durant le séjour d’études par Campus France</w:t>
            </w:r>
          </w:p>
          <w:p w14:paraId="02EA48EC" w14:textId="77777777" w:rsidR="007213E4" w:rsidRPr="0021657E" w:rsidRDefault="007213E4" w:rsidP="007213E4">
            <w:pPr>
              <w:numPr>
                <w:ilvl w:val="0"/>
                <w:numId w:val="10"/>
              </w:numPr>
              <w:spacing w:line="276" w:lineRule="auto"/>
              <w:contextualSpacing/>
              <w:jc w:val="both"/>
              <w:rPr>
                <w:rFonts w:ascii="Arial" w:eastAsia="Times New Roman" w:hAnsi="Arial" w:cs="Arial"/>
                <w:color w:val="000000"/>
                <w:sz w:val="20"/>
                <w:szCs w:val="20"/>
                <w:lang w:eastAsia="sl-SI"/>
              </w:rPr>
            </w:pPr>
            <w:r w:rsidRPr="0021657E">
              <w:rPr>
                <w:rFonts w:ascii="Arial" w:eastAsia="Times New Roman" w:hAnsi="Arial" w:cs="Arial"/>
                <w:color w:val="000000"/>
                <w:sz w:val="20"/>
                <w:szCs w:val="20"/>
                <w:lang w:eastAsia="sl-SI"/>
              </w:rPr>
              <w:t>Activités culturelles et sportives à tarif préférentiel</w:t>
            </w:r>
          </w:p>
          <w:p w14:paraId="70FC444C" w14:textId="77777777" w:rsidR="007213E4" w:rsidRPr="003E6AD0" w:rsidRDefault="007213E4" w:rsidP="006872E3">
            <w:pPr>
              <w:jc w:val="both"/>
              <w:rPr>
                <w:rFonts w:ascii="Arial" w:eastAsia="Times New Roman" w:hAnsi="Arial" w:cs="Arial"/>
                <w:color w:val="000000"/>
                <w:sz w:val="18"/>
                <w:szCs w:val="18"/>
                <w:lang w:eastAsia="sl-SI"/>
              </w:rPr>
            </w:pPr>
          </w:p>
        </w:tc>
      </w:tr>
    </w:tbl>
    <w:p w14:paraId="4019A52B" w14:textId="77777777" w:rsidR="007213E4" w:rsidRPr="003E6AD0" w:rsidRDefault="007213E4" w:rsidP="007213E4">
      <w:pPr>
        <w:spacing w:after="0" w:line="240" w:lineRule="auto"/>
        <w:ind w:right="990"/>
        <w:rPr>
          <w:rFonts w:ascii="Arial" w:eastAsia="Times New Roman" w:hAnsi="Arial" w:cs="Arial"/>
          <w:bCs/>
          <w:i/>
          <w:color w:val="7F7F7F"/>
          <w:sz w:val="6"/>
          <w:szCs w:val="16"/>
          <w:lang w:val="sl-SI" w:eastAsia="fr-FR"/>
        </w:rPr>
      </w:pPr>
    </w:p>
    <w:p w14:paraId="32E23FD5" w14:textId="77777777" w:rsidR="007213E4" w:rsidRPr="003E6AD0" w:rsidRDefault="007213E4" w:rsidP="007213E4">
      <w:pPr>
        <w:spacing w:after="0" w:line="360" w:lineRule="auto"/>
        <w:rPr>
          <w:rFonts w:ascii="Arial" w:eastAsia="Times New Roman" w:hAnsi="Arial" w:cs="Arial"/>
          <w:b/>
          <w:iCs/>
          <w:color w:val="000000"/>
          <w:sz w:val="16"/>
          <w:szCs w:val="20"/>
          <w:u w:val="single"/>
          <w:lang w:eastAsia="sl-SI"/>
        </w:rPr>
      </w:pPr>
      <w:bookmarkStart w:id="1" w:name="Elig"/>
      <w:bookmarkEnd w:id="1"/>
    </w:p>
    <w:p w14:paraId="2CB7A6B9" w14:textId="77777777" w:rsidR="007213E4" w:rsidRPr="003E6AD0" w:rsidRDefault="007213E4" w:rsidP="007213E4">
      <w:pPr>
        <w:spacing w:after="0" w:line="360" w:lineRule="auto"/>
        <w:jc w:val="both"/>
        <w:rPr>
          <w:rFonts w:ascii="Arial" w:eastAsia="Times New Roman" w:hAnsi="Arial" w:cs="Arial"/>
          <w:b/>
          <w:iCs/>
          <w:color w:val="000000"/>
          <w:sz w:val="18"/>
          <w:szCs w:val="18"/>
          <w:u w:val="single"/>
          <w:lang w:eastAsia="sl-SI"/>
        </w:rPr>
      </w:pPr>
      <w:r w:rsidRPr="003E6AD0">
        <w:rPr>
          <w:rFonts w:ascii="Arial" w:eastAsia="Times New Roman" w:hAnsi="Arial" w:cs="Arial"/>
          <w:b/>
          <w:iCs/>
          <w:color w:val="000000"/>
          <w:sz w:val="18"/>
          <w:szCs w:val="18"/>
          <w:u w:val="single"/>
          <w:lang w:eastAsia="sl-SI"/>
        </w:rPr>
        <w:t>1) Conditions d’éligibilité</w:t>
      </w:r>
    </w:p>
    <w:p w14:paraId="1C83C09B" w14:textId="77777777" w:rsidR="007213E4" w:rsidRPr="003E6AD0" w:rsidRDefault="007213E4" w:rsidP="007213E4">
      <w:pPr>
        <w:spacing w:after="0" w:line="360" w:lineRule="auto"/>
        <w:jc w:val="both"/>
        <w:rPr>
          <w:rFonts w:ascii="Arial" w:eastAsia="Times New Roman" w:hAnsi="Arial" w:cs="Arial"/>
          <w:b/>
          <w:iCs/>
          <w:color w:val="000000"/>
          <w:sz w:val="18"/>
          <w:szCs w:val="18"/>
          <w:u w:val="single"/>
          <w:lang w:eastAsia="sl-SI"/>
        </w:rPr>
      </w:pPr>
    </w:p>
    <w:p w14:paraId="0580B309" w14:textId="77777777" w:rsidR="007213E4" w:rsidRPr="003E6AD0" w:rsidRDefault="007213E4" w:rsidP="007213E4">
      <w:pPr>
        <w:numPr>
          <w:ilvl w:val="0"/>
          <w:numId w:val="9"/>
        </w:numPr>
        <w:spacing w:after="0" w:line="360" w:lineRule="auto"/>
        <w:contextualSpacing/>
        <w:jc w:val="both"/>
        <w:rPr>
          <w:rFonts w:ascii="Arial" w:eastAsia="Times New Roman" w:hAnsi="Arial" w:cs="Arial"/>
          <w:sz w:val="18"/>
          <w:szCs w:val="18"/>
          <w:lang w:eastAsia="sl-SI"/>
        </w:rPr>
      </w:pPr>
      <w:r w:rsidRPr="003E6AD0">
        <w:rPr>
          <w:rFonts w:ascii="Arial" w:eastAsia="Times New Roman" w:hAnsi="Arial" w:cs="Arial"/>
          <w:sz w:val="18"/>
          <w:szCs w:val="18"/>
          <w:lang w:eastAsia="sl-SI"/>
        </w:rPr>
        <w:t>Être de nationalité slovène (la bourse n’est pas ouverte aux candidats ayant la double nationalité française) ;</w:t>
      </w:r>
    </w:p>
    <w:p w14:paraId="356100A4" w14:textId="77777777" w:rsidR="007213E4" w:rsidRPr="003E6AD0" w:rsidRDefault="007213E4" w:rsidP="007213E4">
      <w:pPr>
        <w:numPr>
          <w:ilvl w:val="0"/>
          <w:numId w:val="9"/>
        </w:numPr>
        <w:autoSpaceDE w:val="0"/>
        <w:autoSpaceDN w:val="0"/>
        <w:adjustRightInd w:val="0"/>
        <w:spacing w:after="0" w:line="360" w:lineRule="auto"/>
        <w:contextualSpacing/>
        <w:rPr>
          <w:rFonts w:ascii="Arial" w:eastAsia="Calibri" w:hAnsi="Arial" w:cs="Arial"/>
          <w:color w:val="000000"/>
          <w:sz w:val="18"/>
          <w:szCs w:val="18"/>
        </w:rPr>
      </w:pPr>
      <w:r w:rsidRPr="003E6AD0">
        <w:rPr>
          <w:rFonts w:ascii="Arial" w:eastAsia="Calibri" w:hAnsi="Arial" w:cs="Arial"/>
          <w:color w:val="000000"/>
          <w:sz w:val="18"/>
          <w:szCs w:val="18"/>
        </w:rPr>
        <w:t>Être inscrit à une formation régulière de niveau Licence ou Master en France dans un établissement d’enseignement supérieur français en vue de l’obtention d’un diplôme délivré par cet établissement ;</w:t>
      </w:r>
    </w:p>
    <w:p w14:paraId="65625909" w14:textId="77777777" w:rsidR="007213E4" w:rsidRPr="003E6AD0" w:rsidRDefault="007213E4" w:rsidP="007213E4">
      <w:pPr>
        <w:numPr>
          <w:ilvl w:val="0"/>
          <w:numId w:val="9"/>
        </w:numPr>
        <w:autoSpaceDE w:val="0"/>
        <w:autoSpaceDN w:val="0"/>
        <w:adjustRightInd w:val="0"/>
        <w:spacing w:after="0" w:line="360" w:lineRule="auto"/>
        <w:contextualSpacing/>
        <w:rPr>
          <w:rFonts w:ascii="Arial" w:eastAsia="Calibri" w:hAnsi="Arial" w:cs="Arial"/>
          <w:color w:val="000000"/>
          <w:sz w:val="18"/>
          <w:szCs w:val="18"/>
        </w:rPr>
      </w:pPr>
      <w:r w:rsidRPr="003E6AD0">
        <w:rPr>
          <w:rFonts w:ascii="Arial" w:eastAsia="Times New Roman" w:hAnsi="Arial" w:cs="Arial"/>
          <w:sz w:val="18"/>
          <w:szCs w:val="18"/>
          <w:lang w:eastAsia="sl-SI"/>
        </w:rPr>
        <w:t>Tous les domaines d’études sont concernés ;</w:t>
      </w:r>
    </w:p>
    <w:p w14:paraId="08FE96B9" w14:textId="77777777" w:rsidR="007213E4" w:rsidRPr="003E6AD0" w:rsidRDefault="007213E4" w:rsidP="007213E4">
      <w:pPr>
        <w:numPr>
          <w:ilvl w:val="0"/>
          <w:numId w:val="9"/>
        </w:numPr>
        <w:spacing w:after="0" w:line="360" w:lineRule="auto"/>
        <w:contextualSpacing/>
        <w:jc w:val="both"/>
        <w:rPr>
          <w:rFonts w:ascii="Arial" w:eastAsia="Times New Roman" w:hAnsi="Arial" w:cs="Arial"/>
          <w:sz w:val="18"/>
          <w:szCs w:val="18"/>
          <w:lang w:eastAsia="sl-SI"/>
        </w:rPr>
      </w:pPr>
      <w:r w:rsidRPr="003E6AD0">
        <w:rPr>
          <w:rFonts w:ascii="Arial" w:eastAsia="Times New Roman" w:hAnsi="Arial" w:cs="Arial"/>
          <w:sz w:val="18"/>
          <w:szCs w:val="18"/>
          <w:lang w:eastAsia="sl-SI"/>
        </w:rPr>
        <w:t xml:space="preserve">Ne pas bénéficier d’une autre bourse (Erasmus+, Ad Futura…) pour la même période d’études ; </w:t>
      </w:r>
    </w:p>
    <w:p w14:paraId="29E8F2A0" w14:textId="77777777" w:rsidR="007213E4" w:rsidRPr="003E6AD0" w:rsidRDefault="007213E4" w:rsidP="007213E4">
      <w:pPr>
        <w:numPr>
          <w:ilvl w:val="0"/>
          <w:numId w:val="9"/>
        </w:numPr>
        <w:tabs>
          <w:tab w:val="num" w:pos="1134"/>
        </w:tabs>
        <w:spacing w:after="0" w:line="360" w:lineRule="auto"/>
        <w:contextualSpacing/>
        <w:jc w:val="both"/>
        <w:rPr>
          <w:rFonts w:ascii="Arial" w:eastAsia="Times New Roman" w:hAnsi="Arial" w:cs="Arial"/>
          <w:sz w:val="18"/>
          <w:szCs w:val="18"/>
          <w:lang w:eastAsia="sl-SI"/>
        </w:rPr>
      </w:pPr>
      <w:r w:rsidRPr="003E6AD0">
        <w:rPr>
          <w:rFonts w:ascii="Arial" w:eastAsia="Calibri" w:hAnsi="Arial" w:cs="Arial"/>
          <w:sz w:val="18"/>
          <w:szCs w:val="18"/>
          <w:shd w:val="clear" w:color="auto" w:fill="FFFFFF"/>
          <w:lang w:val="sl-SI"/>
        </w:rPr>
        <w:t xml:space="preserve">Les </w:t>
      </w:r>
      <w:proofErr w:type="spellStart"/>
      <w:r w:rsidRPr="003E6AD0">
        <w:rPr>
          <w:rFonts w:ascii="Arial" w:eastAsia="Calibri" w:hAnsi="Arial" w:cs="Arial"/>
          <w:sz w:val="18"/>
          <w:szCs w:val="18"/>
          <w:shd w:val="clear" w:color="auto" w:fill="FFFFFF"/>
          <w:lang w:val="sl-SI"/>
        </w:rPr>
        <w:t>boursiers</w:t>
      </w:r>
      <w:proofErr w:type="spellEnd"/>
      <w:r w:rsidRPr="003E6AD0">
        <w:rPr>
          <w:rFonts w:ascii="Arial" w:eastAsia="Calibri" w:hAnsi="Arial" w:cs="Arial"/>
          <w:sz w:val="18"/>
          <w:szCs w:val="18"/>
          <w:shd w:val="clear" w:color="auto" w:fill="FFFFFF"/>
          <w:lang w:val="sl-SI"/>
        </w:rPr>
        <w:t xml:space="preserve"> </w:t>
      </w:r>
      <w:proofErr w:type="spellStart"/>
      <w:r w:rsidRPr="003E6AD0">
        <w:rPr>
          <w:rFonts w:ascii="Arial" w:eastAsia="Calibri" w:hAnsi="Arial" w:cs="Arial"/>
          <w:sz w:val="18"/>
          <w:szCs w:val="18"/>
          <w:shd w:val="clear" w:color="auto" w:fill="FFFFFF"/>
          <w:lang w:val="sl-SI"/>
        </w:rPr>
        <w:t>actuels</w:t>
      </w:r>
      <w:proofErr w:type="spellEnd"/>
      <w:r w:rsidRPr="003E6AD0">
        <w:rPr>
          <w:rFonts w:ascii="Arial" w:eastAsia="Calibri" w:hAnsi="Arial" w:cs="Arial"/>
          <w:sz w:val="18"/>
          <w:szCs w:val="18"/>
          <w:shd w:val="clear" w:color="auto" w:fill="FFFFFF"/>
          <w:lang w:val="sl-SI"/>
        </w:rPr>
        <w:t xml:space="preserve"> et les </w:t>
      </w:r>
      <w:proofErr w:type="spellStart"/>
      <w:r w:rsidRPr="003E6AD0">
        <w:rPr>
          <w:rFonts w:ascii="Arial" w:eastAsia="Calibri" w:hAnsi="Arial" w:cs="Arial"/>
          <w:sz w:val="18"/>
          <w:szCs w:val="18"/>
          <w:shd w:val="clear" w:color="auto" w:fill="FFFFFF"/>
          <w:lang w:val="sl-SI"/>
        </w:rPr>
        <w:t>anciens</w:t>
      </w:r>
      <w:proofErr w:type="spellEnd"/>
      <w:r w:rsidRPr="003E6AD0">
        <w:rPr>
          <w:rFonts w:ascii="Arial" w:eastAsia="Calibri" w:hAnsi="Arial" w:cs="Arial"/>
          <w:sz w:val="18"/>
          <w:szCs w:val="18"/>
          <w:shd w:val="clear" w:color="auto" w:fill="FFFFFF"/>
          <w:lang w:val="sl-SI"/>
        </w:rPr>
        <w:t xml:space="preserve"> </w:t>
      </w:r>
      <w:proofErr w:type="spellStart"/>
      <w:r w:rsidRPr="003E6AD0">
        <w:rPr>
          <w:rFonts w:ascii="Arial" w:eastAsia="Calibri" w:hAnsi="Arial" w:cs="Arial"/>
          <w:sz w:val="18"/>
          <w:szCs w:val="18"/>
          <w:shd w:val="clear" w:color="auto" w:fill="FFFFFF"/>
          <w:lang w:val="sl-SI"/>
        </w:rPr>
        <w:t>boursiers</w:t>
      </w:r>
      <w:proofErr w:type="spellEnd"/>
      <w:r w:rsidRPr="003E6AD0">
        <w:rPr>
          <w:rFonts w:ascii="Arial" w:eastAsia="Calibri" w:hAnsi="Arial" w:cs="Arial"/>
          <w:sz w:val="18"/>
          <w:szCs w:val="18"/>
          <w:shd w:val="clear" w:color="auto" w:fill="FFFFFF"/>
          <w:lang w:val="sl-SI"/>
        </w:rPr>
        <w:t xml:space="preserve"> </w:t>
      </w:r>
      <w:proofErr w:type="spellStart"/>
      <w:r w:rsidRPr="003E6AD0">
        <w:rPr>
          <w:rFonts w:ascii="Arial" w:eastAsia="Calibri" w:hAnsi="Arial" w:cs="Arial"/>
          <w:sz w:val="18"/>
          <w:szCs w:val="18"/>
          <w:shd w:val="clear" w:color="auto" w:fill="FFFFFF"/>
          <w:lang w:val="sl-SI"/>
        </w:rPr>
        <w:t>du</w:t>
      </w:r>
      <w:proofErr w:type="spellEnd"/>
      <w:r w:rsidRPr="003E6AD0">
        <w:rPr>
          <w:rFonts w:ascii="Arial" w:eastAsia="Calibri" w:hAnsi="Arial" w:cs="Arial"/>
          <w:sz w:val="18"/>
          <w:szCs w:val="18"/>
          <w:shd w:val="clear" w:color="auto" w:fill="FFFFFF"/>
          <w:lang w:val="sl-SI"/>
        </w:rPr>
        <w:t xml:space="preserve"> </w:t>
      </w:r>
      <w:proofErr w:type="spellStart"/>
      <w:r w:rsidRPr="003E6AD0">
        <w:rPr>
          <w:rFonts w:ascii="Arial" w:eastAsia="Calibri" w:hAnsi="Arial" w:cs="Arial"/>
          <w:sz w:val="18"/>
          <w:szCs w:val="18"/>
          <w:shd w:val="clear" w:color="auto" w:fill="FFFFFF"/>
          <w:lang w:val="sl-SI"/>
        </w:rPr>
        <w:t>gouvernement</w:t>
      </w:r>
      <w:proofErr w:type="spellEnd"/>
      <w:r w:rsidRPr="003E6AD0">
        <w:rPr>
          <w:rFonts w:ascii="Arial" w:eastAsia="Calibri" w:hAnsi="Arial" w:cs="Arial"/>
          <w:sz w:val="18"/>
          <w:szCs w:val="18"/>
          <w:shd w:val="clear" w:color="auto" w:fill="FFFFFF"/>
          <w:lang w:val="sl-SI"/>
        </w:rPr>
        <w:t xml:space="preserve"> </w:t>
      </w:r>
      <w:proofErr w:type="spellStart"/>
      <w:r w:rsidRPr="003E6AD0">
        <w:rPr>
          <w:rFonts w:ascii="Arial" w:eastAsia="Calibri" w:hAnsi="Arial" w:cs="Arial"/>
          <w:sz w:val="18"/>
          <w:szCs w:val="18"/>
          <w:shd w:val="clear" w:color="auto" w:fill="FFFFFF"/>
          <w:lang w:val="sl-SI"/>
        </w:rPr>
        <w:t>français</w:t>
      </w:r>
      <w:proofErr w:type="spellEnd"/>
      <w:r w:rsidRPr="003E6AD0">
        <w:rPr>
          <w:rFonts w:ascii="Arial" w:eastAsia="Calibri" w:hAnsi="Arial" w:cs="Arial"/>
          <w:sz w:val="18"/>
          <w:szCs w:val="18"/>
          <w:shd w:val="clear" w:color="auto" w:fill="FFFFFF"/>
          <w:lang w:val="sl-SI"/>
        </w:rPr>
        <w:t xml:space="preserve"> ne </w:t>
      </w:r>
      <w:proofErr w:type="spellStart"/>
      <w:r w:rsidRPr="003E6AD0">
        <w:rPr>
          <w:rFonts w:ascii="Arial" w:eastAsia="Calibri" w:hAnsi="Arial" w:cs="Arial"/>
          <w:sz w:val="18"/>
          <w:szCs w:val="18"/>
          <w:shd w:val="clear" w:color="auto" w:fill="FFFFFF"/>
          <w:lang w:val="sl-SI"/>
        </w:rPr>
        <w:t>sont</w:t>
      </w:r>
      <w:proofErr w:type="spellEnd"/>
      <w:r w:rsidRPr="003E6AD0">
        <w:rPr>
          <w:rFonts w:ascii="Arial" w:eastAsia="Calibri" w:hAnsi="Arial" w:cs="Arial"/>
          <w:sz w:val="18"/>
          <w:szCs w:val="18"/>
          <w:shd w:val="clear" w:color="auto" w:fill="FFFFFF"/>
          <w:lang w:val="sl-SI"/>
        </w:rPr>
        <w:t xml:space="preserve"> pas </w:t>
      </w:r>
      <w:proofErr w:type="spellStart"/>
      <w:r w:rsidRPr="003E6AD0">
        <w:rPr>
          <w:rFonts w:ascii="Arial" w:eastAsia="Calibri" w:hAnsi="Arial" w:cs="Arial"/>
          <w:sz w:val="18"/>
          <w:szCs w:val="18"/>
          <w:shd w:val="clear" w:color="auto" w:fill="FFFFFF"/>
          <w:lang w:val="sl-SI"/>
        </w:rPr>
        <w:t>éligibles</w:t>
      </w:r>
      <w:proofErr w:type="spellEnd"/>
      <w:r w:rsidRPr="003E6AD0">
        <w:rPr>
          <w:rFonts w:ascii="Arial" w:eastAsia="Calibri" w:hAnsi="Arial" w:cs="Arial"/>
          <w:sz w:val="18"/>
          <w:szCs w:val="18"/>
          <w:shd w:val="clear" w:color="auto" w:fill="FFFFFF"/>
          <w:lang w:val="sl-SI"/>
        </w:rPr>
        <w:t xml:space="preserve"> </w:t>
      </w:r>
      <w:proofErr w:type="spellStart"/>
      <w:r w:rsidRPr="003E6AD0">
        <w:rPr>
          <w:rFonts w:ascii="Arial" w:eastAsia="Calibri" w:hAnsi="Arial" w:cs="Arial"/>
          <w:sz w:val="18"/>
          <w:szCs w:val="18"/>
          <w:shd w:val="clear" w:color="auto" w:fill="FFFFFF"/>
          <w:lang w:val="sl-SI"/>
        </w:rPr>
        <w:t>pour</w:t>
      </w:r>
      <w:proofErr w:type="spellEnd"/>
      <w:r w:rsidRPr="003E6AD0">
        <w:rPr>
          <w:rFonts w:ascii="Arial" w:eastAsia="Calibri" w:hAnsi="Arial" w:cs="Arial"/>
          <w:sz w:val="18"/>
          <w:szCs w:val="18"/>
          <w:shd w:val="clear" w:color="auto" w:fill="FFFFFF"/>
          <w:lang w:val="sl-SI"/>
        </w:rPr>
        <w:t xml:space="preserve"> </w:t>
      </w:r>
      <w:proofErr w:type="spellStart"/>
      <w:r w:rsidRPr="003E6AD0">
        <w:rPr>
          <w:rFonts w:ascii="Arial" w:eastAsia="Calibri" w:hAnsi="Arial" w:cs="Arial"/>
          <w:sz w:val="18"/>
          <w:szCs w:val="18"/>
          <w:shd w:val="clear" w:color="auto" w:fill="FFFFFF"/>
          <w:lang w:val="sl-SI"/>
        </w:rPr>
        <w:t>l’obtention</w:t>
      </w:r>
      <w:proofErr w:type="spellEnd"/>
      <w:r w:rsidRPr="003E6AD0">
        <w:rPr>
          <w:rFonts w:ascii="Arial" w:eastAsia="Calibri" w:hAnsi="Arial" w:cs="Arial"/>
          <w:sz w:val="18"/>
          <w:szCs w:val="18"/>
          <w:shd w:val="clear" w:color="auto" w:fill="FFFFFF"/>
          <w:lang w:val="sl-SI"/>
        </w:rPr>
        <w:t xml:space="preserve"> </w:t>
      </w:r>
      <w:proofErr w:type="spellStart"/>
      <w:r w:rsidRPr="003E6AD0">
        <w:rPr>
          <w:rFonts w:ascii="Arial" w:eastAsia="Calibri" w:hAnsi="Arial" w:cs="Arial"/>
          <w:sz w:val="18"/>
          <w:szCs w:val="18"/>
          <w:shd w:val="clear" w:color="auto" w:fill="FFFFFF"/>
          <w:lang w:val="sl-SI"/>
        </w:rPr>
        <w:t>d’une</w:t>
      </w:r>
      <w:proofErr w:type="spellEnd"/>
      <w:r w:rsidRPr="003E6AD0">
        <w:rPr>
          <w:rFonts w:ascii="Arial" w:eastAsia="Calibri" w:hAnsi="Arial" w:cs="Arial"/>
          <w:sz w:val="18"/>
          <w:szCs w:val="18"/>
          <w:shd w:val="clear" w:color="auto" w:fill="FFFFFF"/>
          <w:lang w:val="sl-SI"/>
        </w:rPr>
        <w:t xml:space="preserve"> </w:t>
      </w:r>
      <w:proofErr w:type="spellStart"/>
      <w:r w:rsidRPr="003E6AD0">
        <w:rPr>
          <w:rFonts w:ascii="Arial" w:eastAsia="Calibri" w:hAnsi="Arial" w:cs="Arial"/>
          <w:sz w:val="18"/>
          <w:szCs w:val="18"/>
          <w:shd w:val="clear" w:color="auto" w:fill="FFFFFF"/>
          <w:lang w:val="sl-SI"/>
        </w:rPr>
        <w:t>nouvelle</w:t>
      </w:r>
      <w:proofErr w:type="spellEnd"/>
      <w:r w:rsidRPr="003E6AD0">
        <w:rPr>
          <w:rFonts w:ascii="Arial" w:eastAsia="Calibri" w:hAnsi="Arial" w:cs="Arial"/>
          <w:sz w:val="18"/>
          <w:szCs w:val="18"/>
          <w:shd w:val="clear" w:color="auto" w:fill="FFFFFF"/>
          <w:lang w:val="sl-SI"/>
        </w:rPr>
        <w:t xml:space="preserve"> </w:t>
      </w:r>
      <w:proofErr w:type="spellStart"/>
      <w:r w:rsidRPr="003E6AD0">
        <w:rPr>
          <w:rFonts w:ascii="Arial" w:eastAsia="Calibri" w:hAnsi="Arial" w:cs="Arial"/>
          <w:sz w:val="18"/>
          <w:szCs w:val="18"/>
          <w:shd w:val="clear" w:color="auto" w:fill="FFFFFF"/>
          <w:lang w:val="sl-SI"/>
        </w:rPr>
        <w:t>bourse</w:t>
      </w:r>
      <w:proofErr w:type="spellEnd"/>
      <w:r w:rsidRPr="003E6AD0">
        <w:rPr>
          <w:rFonts w:ascii="Arial" w:eastAsia="Calibri" w:hAnsi="Arial" w:cs="Arial"/>
          <w:sz w:val="18"/>
          <w:szCs w:val="18"/>
          <w:shd w:val="clear" w:color="auto" w:fill="FFFFFF"/>
          <w:lang w:val="sl-SI"/>
        </w:rPr>
        <w:t>.</w:t>
      </w:r>
      <w:r>
        <w:rPr>
          <w:rFonts w:ascii="Arial" w:eastAsia="Calibri" w:hAnsi="Arial" w:cs="Arial"/>
          <w:sz w:val="18"/>
          <w:szCs w:val="18"/>
          <w:shd w:val="clear" w:color="auto" w:fill="FFFFFF"/>
          <w:lang w:val="sl-SI"/>
        </w:rPr>
        <w:t xml:space="preserve"> </w:t>
      </w:r>
    </w:p>
    <w:p w14:paraId="68B0BF89" w14:textId="77777777" w:rsidR="007213E4" w:rsidRDefault="007213E4" w:rsidP="007213E4">
      <w:pPr>
        <w:spacing w:after="0" w:line="360" w:lineRule="auto"/>
        <w:jc w:val="both"/>
        <w:rPr>
          <w:rFonts w:ascii="Arial" w:eastAsia="Times New Roman" w:hAnsi="Arial" w:cs="Arial"/>
          <w:color w:val="000000"/>
          <w:sz w:val="18"/>
          <w:szCs w:val="18"/>
          <w:lang w:eastAsia="sl-SI"/>
        </w:rPr>
      </w:pPr>
    </w:p>
    <w:p w14:paraId="5FB0DBAF" w14:textId="77777777" w:rsidR="007213E4" w:rsidRDefault="007213E4" w:rsidP="007213E4">
      <w:pPr>
        <w:spacing w:after="0" w:line="360" w:lineRule="auto"/>
        <w:jc w:val="both"/>
        <w:rPr>
          <w:rFonts w:ascii="Arial" w:eastAsia="Times New Roman" w:hAnsi="Arial" w:cs="Arial"/>
          <w:color w:val="000000"/>
          <w:sz w:val="18"/>
          <w:szCs w:val="18"/>
          <w:lang w:eastAsia="sl-SI"/>
        </w:rPr>
      </w:pPr>
    </w:p>
    <w:p w14:paraId="1EE8BE84" w14:textId="77777777" w:rsidR="007213E4" w:rsidRPr="003E6AD0" w:rsidRDefault="007213E4" w:rsidP="007213E4">
      <w:pPr>
        <w:spacing w:after="0" w:line="360" w:lineRule="auto"/>
        <w:jc w:val="both"/>
        <w:rPr>
          <w:rFonts w:ascii="Arial" w:eastAsia="Times New Roman" w:hAnsi="Arial" w:cs="Arial"/>
          <w:color w:val="000000"/>
          <w:sz w:val="18"/>
          <w:szCs w:val="18"/>
          <w:lang w:eastAsia="sl-SI"/>
        </w:rPr>
      </w:pPr>
    </w:p>
    <w:p w14:paraId="61E17DAE" w14:textId="77777777" w:rsidR="007213E4" w:rsidRPr="003E6AD0" w:rsidRDefault="007213E4" w:rsidP="007213E4">
      <w:pPr>
        <w:spacing w:after="0" w:line="360" w:lineRule="auto"/>
        <w:jc w:val="both"/>
        <w:rPr>
          <w:rFonts w:ascii="Arial" w:eastAsia="Times New Roman" w:hAnsi="Arial" w:cs="Arial"/>
          <w:b/>
          <w:color w:val="000000"/>
          <w:sz w:val="18"/>
          <w:szCs w:val="18"/>
          <w:lang w:eastAsia="sl-SI"/>
        </w:rPr>
      </w:pPr>
      <w:r w:rsidRPr="003E6AD0">
        <w:rPr>
          <w:rFonts w:ascii="Arial" w:eastAsia="Times New Roman" w:hAnsi="Arial" w:cs="Arial"/>
          <w:b/>
          <w:color w:val="000000"/>
          <w:sz w:val="18"/>
          <w:szCs w:val="18"/>
          <w:lang w:eastAsia="sl-SI"/>
        </w:rPr>
        <w:lastRenderedPageBreak/>
        <w:t xml:space="preserve">2) </w:t>
      </w:r>
      <w:r w:rsidRPr="003E6AD0">
        <w:rPr>
          <w:rFonts w:ascii="Arial" w:eastAsia="Times New Roman" w:hAnsi="Arial" w:cs="Arial"/>
          <w:b/>
          <w:color w:val="000000"/>
          <w:sz w:val="18"/>
          <w:szCs w:val="18"/>
          <w:u w:val="single"/>
          <w:lang w:eastAsia="sl-SI"/>
        </w:rPr>
        <w:t>Statut de boursier du gouvernement français</w:t>
      </w:r>
    </w:p>
    <w:p w14:paraId="229F711A" w14:textId="77777777" w:rsidR="007213E4" w:rsidRPr="003E6AD0" w:rsidRDefault="007213E4" w:rsidP="007213E4">
      <w:pPr>
        <w:spacing w:after="0" w:line="360" w:lineRule="auto"/>
        <w:jc w:val="both"/>
        <w:rPr>
          <w:rFonts w:ascii="Arial" w:eastAsia="Times New Roman" w:hAnsi="Arial" w:cs="Arial"/>
          <w:color w:val="000000"/>
          <w:sz w:val="18"/>
          <w:szCs w:val="18"/>
          <w:lang w:eastAsia="sl-SI"/>
        </w:rPr>
      </w:pPr>
    </w:p>
    <w:p w14:paraId="59C2B3B5" w14:textId="77777777" w:rsidR="007213E4" w:rsidRPr="003E6AD0" w:rsidRDefault="007213E4" w:rsidP="007213E4">
      <w:pPr>
        <w:spacing w:after="0" w:line="360" w:lineRule="auto"/>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Les boursiers du gouvernement français ont les obligations suivantes :</w:t>
      </w:r>
    </w:p>
    <w:p w14:paraId="1D75089D" w14:textId="77777777" w:rsidR="007213E4" w:rsidRDefault="007213E4" w:rsidP="007213E4">
      <w:pPr>
        <w:numPr>
          <w:ilvl w:val="0"/>
          <w:numId w:val="8"/>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Effectuer les études en France dans l’établissement d’enseignement supérieur et sur la période qui ont été définis, assister assidument aux cours et se présenter aux examens.</w:t>
      </w:r>
    </w:p>
    <w:p w14:paraId="2DD82B0E" w14:textId="77777777" w:rsidR="007213E4" w:rsidRPr="003E6AD0" w:rsidRDefault="007213E4" w:rsidP="007213E4">
      <w:pPr>
        <w:numPr>
          <w:ilvl w:val="0"/>
          <w:numId w:val="8"/>
        </w:numPr>
        <w:spacing w:after="0" w:line="360" w:lineRule="auto"/>
        <w:contextualSpacing/>
        <w:jc w:val="both"/>
        <w:rPr>
          <w:rFonts w:ascii="Arial" w:eastAsia="Times New Roman" w:hAnsi="Arial" w:cs="Arial"/>
          <w:color w:val="000000"/>
          <w:sz w:val="18"/>
          <w:szCs w:val="18"/>
          <w:lang w:eastAsia="sl-SI"/>
        </w:rPr>
      </w:pPr>
      <w:bookmarkStart w:id="2" w:name="_Hlk157164115"/>
      <w:r>
        <w:rPr>
          <w:rFonts w:ascii="Arial" w:eastAsia="Times New Roman" w:hAnsi="Arial" w:cs="Arial"/>
          <w:color w:val="000000"/>
          <w:sz w:val="18"/>
          <w:szCs w:val="18"/>
          <w:lang w:eastAsia="sl-SI"/>
        </w:rPr>
        <w:t>Transmettre à Campus France dès l’arrivée en France une preuve d’arrivée (ex. carte d’embarquement) ainsi qu’une copie de la carte européenne d’assurance maladie. La non transmission de ces documents peut entraîner la suspension de la bourse.</w:t>
      </w:r>
    </w:p>
    <w:bookmarkEnd w:id="2"/>
    <w:p w14:paraId="58F87E84" w14:textId="77777777" w:rsidR="007213E4" w:rsidRPr="003E6AD0" w:rsidRDefault="007213E4" w:rsidP="007213E4">
      <w:pPr>
        <w:numPr>
          <w:ilvl w:val="0"/>
          <w:numId w:val="8"/>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Dans le cas où le boursier effectue un échange universitaire international durant la période de la bourse, la bourse est interrompue pendant la période effectuée à l’étranger, sans report possible de la bourse.</w:t>
      </w:r>
    </w:p>
    <w:p w14:paraId="501A8444" w14:textId="77777777" w:rsidR="007213E4" w:rsidRPr="003E6AD0" w:rsidRDefault="007213E4" w:rsidP="007213E4">
      <w:pPr>
        <w:numPr>
          <w:ilvl w:val="0"/>
          <w:numId w:val="8"/>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Dans le cas où le boursier effectue un stage durant la période de la bourse, il conserve sa bourse uniquement s’il s’agit d’un stage obligatoire, qui figure dans la maquette de la formation, et pour la durée obligatoire minimum du stage, même si le stage est indemnisé. Si le stage dépasse la durée minimum obligatoire, le boursier ne peut pas percevoir la bourse sur la durée excédentaire du stage ; la bourse est alors interrompue et reprend à la date de retour du boursier dans son établissement. Si le boursier effectue un stage facultatif, il ne conserve pas sa bourse sur la durée du stage ; la bourse prend fin au dernier jour de présence dans l’établissement.</w:t>
      </w:r>
    </w:p>
    <w:p w14:paraId="2450F747" w14:textId="77777777" w:rsidR="007213E4" w:rsidRPr="003E6AD0" w:rsidRDefault="007213E4" w:rsidP="007213E4">
      <w:pPr>
        <w:numPr>
          <w:ilvl w:val="0"/>
          <w:numId w:val="8"/>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Tenir l’organisme chargé de la gestion des boursiers en France, Campus France, informé de tout changement (adresse, absence, obtention d’une autre bourse, réorientation, etc.).</w:t>
      </w:r>
    </w:p>
    <w:p w14:paraId="512B18B6" w14:textId="77777777" w:rsidR="007213E4" w:rsidRPr="003E6AD0" w:rsidRDefault="007213E4" w:rsidP="007213E4">
      <w:pPr>
        <w:spacing w:after="0" w:line="360" w:lineRule="auto"/>
        <w:ind w:left="720"/>
        <w:contextualSpacing/>
        <w:jc w:val="both"/>
        <w:rPr>
          <w:rFonts w:ascii="Arial" w:eastAsia="Times New Roman" w:hAnsi="Arial" w:cs="Arial"/>
          <w:color w:val="000000"/>
          <w:sz w:val="18"/>
          <w:szCs w:val="18"/>
          <w:lang w:eastAsia="sl-SI"/>
        </w:rPr>
      </w:pPr>
    </w:p>
    <w:p w14:paraId="7D5FE79D" w14:textId="77777777" w:rsidR="007213E4" w:rsidRPr="003E6AD0" w:rsidRDefault="007213E4" w:rsidP="007213E4">
      <w:pPr>
        <w:spacing w:after="0" w:line="360" w:lineRule="auto"/>
        <w:jc w:val="both"/>
        <w:rPr>
          <w:rFonts w:ascii="Arial" w:eastAsia="Times New Roman" w:hAnsi="Arial" w:cs="Arial"/>
          <w:b/>
          <w:iCs/>
          <w:color w:val="000000"/>
          <w:sz w:val="18"/>
          <w:szCs w:val="18"/>
          <w:u w:val="single"/>
          <w:lang w:eastAsia="sl-SI"/>
        </w:rPr>
      </w:pPr>
      <w:r w:rsidRPr="003E6AD0">
        <w:rPr>
          <w:rFonts w:ascii="Arial" w:eastAsia="Times New Roman" w:hAnsi="Arial" w:cs="Arial"/>
          <w:b/>
          <w:iCs/>
          <w:color w:val="000000"/>
          <w:sz w:val="18"/>
          <w:szCs w:val="18"/>
          <w:u w:val="single"/>
          <w:lang w:eastAsia="sl-SI"/>
        </w:rPr>
        <w:t xml:space="preserve">3) Critères d’attribution </w:t>
      </w:r>
    </w:p>
    <w:p w14:paraId="634568A5" w14:textId="77777777" w:rsidR="007213E4" w:rsidRPr="003E6AD0" w:rsidRDefault="007213E4" w:rsidP="007213E4">
      <w:pPr>
        <w:spacing w:after="0" w:line="360" w:lineRule="auto"/>
        <w:jc w:val="both"/>
        <w:rPr>
          <w:rFonts w:ascii="Arial" w:eastAsia="Times New Roman" w:hAnsi="Arial" w:cs="Arial"/>
          <w:b/>
          <w:iCs/>
          <w:color w:val="000000"/>
          <w:sz w:val="18"/>
          <w:szCs w:val="18"/>
          <w:u w:val="single"/>
          <w:lang w:eastAsia="sl-SI"/>
        </w:rPr>
      </w:pPr>
    </w:p>
    <w:p w14:paraId="78CC7075" w14:textId="77777777" w:rsidR="007213E4" w:rsidRPr="003E6AD0" w:rsidRDefault="007213E4" w:rsidP="007213E4">
      <w:pPr>
        <w:spacing w:after="0" w:line="360" w:lineRule="auto"/>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 xml:space="preserve">Les bourses sont attribuées en fonction des </w:t>
      </w:r>
      <w:r w:rsidRPr="003E6AD0">
        <w:rPr>
          <w:rFonts w:ascii="Arial" w:eastAsia="Times New Roman" w:hAnsi="Arial" w:cs="Arial"/>
          <w:bCs/>
          <w:color w:val="000000"/>
          <w:sz w:val="18"/>
          <w:szCs w:val="18"/>
          <w:lang w:eastAsia="sl-SI"/>
        </w:rPr>
        <w:t>critères suivants</w:t>
      </w:r>
      <w:r w:rsidRPr="003E6AD0">
        <w:rPr>
          <w:rFonts w:ascii="Arial" w:eastAsia="Times New Roman" w:hAnsi="Arial" w:cs="Arial"/>
          <w:b/>
          <w:bCs/>
          <w:color w:val="000000"/>
          <w:sz w:val="18"/>
          <w:szCs w:val="18"/>
          <w:lang w:eastAsia="sl-SI"/>
        </w:rPr>
        <w:t xml:space="preserve"> </w:t>
      </w:r>
      <w:r w:rsidRPr="003E6AD0">
        <w:rPr>
          <w:rFonts w:ascii="Arial" w:eastAsia="Times New Roman" w:hAnsi="Arial" w:cs="Arial"/>
          <w:color w:val="000000"/>
          <w:sz w:val="18"/>
          <w:szCs w:val="18"/>
          <w:lang w:eastAsia="sl-SI"/>
        </w:rPr>
        <w:t>:</w:t>
      </w:r>
    </w:p>
    <w:p w14:paraId="560335A2" w14:textId="77777777" w:rsidR="007213E4" w:rsidRPr="003E6AD0" w:rsidRDefault="007213E4" w:rsidP="007213E4">
      <w:pPr>
        <w:numPr>
          <w:ilvl w:val="0"/>
          <w:numId w:val="4"/>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Excellence académique des candidats ;</w:t>
      </w:r>
    </w:p>
    <w:p w14:paraId="542D6EE1" w14:textId="77777777" w:rsidR="007213E4" w:rsidRPr="003E6AD0" w:rsidRDefault="007213E4" w:rsidP="007213E4">
      <w:pPr>
        <w:numPr>
          <w:ilvl w:val="0"/>
          <w:numId w:val="4"/>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Qualité, pertinence et cohérence du projet d’études en France et du projet professionnel de l’étudiant ;</w:t>
      </w:r>
    </w:p>
    <w:p w14:paraId="6E037E35" w14:textId="77777777" w:rsidR="007213E4" w:rsidRPr="003E6AD0" w:rsidRDefault="007213E4" w:rsidP="007213E4">
      <w:pPr>
        <w:numPr>
          <w:ilvl w:val="0"/>
          <w:numId w:val="4"/>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Admission</w:t>
      </w:r>
      <w:r w:rsidRPr="003E6AD0">
        <w:rPr>
          <w:rFonts w:ascii="Arial" w:eastAsia="Times New Roman" w:hAnsi="Arial" w:cs="Arial"/>
          <w:sz w:val="18"/>
          <w:szCs w:val="18"/>
          <w:lang w:eastAsia="sl-SI"/>
        </w:rPr>
        <w:t xml:space="preserve"> dans un établissement d’enseignement supérieur français ; </w:t>
      </w:r>
    </w:p>
    <w:p w14:paraId="170DBA9B" w14:textId="77777777" w:rsidR="007213E4" w:rsidRPr="003E6AD0" w:rsidRDefault="007213E4" w:rsidP="007213E4">
      <w:pPr>
        <w:numPr>
          <w:ilvl w:val="0"/>
          <w:numId w:val="4"/>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Maîtrise du français et/ou de l’anglais selon le projet d’études ;</w:t>
      </w:r>
    </w:p>
    <w:p w14:paraId="04BC8FD3" w14:textId="77777777" w:rsidR="007213E4" w:rsidRPr="003E6AD0" w:rsidRDefault="007213E4" w:rsidP="007213E4">
      <w:pPr>
        <w:numPr>
          <w:ilvl w:val="0"/>
          <w:numId w:val="4"/>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 xml:space="preserve">Une certification DELF/DALF n’est pas obligatoire, mais donne une valeur ajoutée à la candidature. </w:t>
      </w:r>
    </w:p>
    <w:p w14:paraId="50E63804" w14:textId="77777777" w:rsidR="007213E4" w:rsidRPr="003E6AD0" w:rsidRDefault="007213E4" w:rsidP="007213E4">
      <w:pPr>
        <w:spacing w:after="0" w:line="360" w:lineRule="auto"/>
        <w:jc w:val="both"/>
        <w:rPr>
          <w:rFonts w:ascii="Arial" w:eastAsia="Times New Roman" w:hAnsi="Arial" w:cs="Arial"/>
          <w:color w:val="000000"/>
          <w:sz w:val="18"/>
          <w:szCs w:val="18"/>
          <w:lang w:eastAsia="sl-SI"/>
        </w:rPr>
      </w:pPr>
    </w:p>
    <w:p w14:paraId="2AFFCB4B" w14:textId="77777777" w:rsidR="007213E4" w:rsidRPr="003E6AD0" w:rsidRDefault="007213E4" w:rsidP="007213E4">
      <w:pPr>
        <w:spacing w:after="0" w:line="360" w:lineRule="auto"/>
        <w:jc w:val="both"/>
        <w:rPr>
          <w:rFonts w:ascii="Arial" w:eastAsia="Times New Roman" w:hAnsi="Arial" w:cs="Arial"/>
          <w:b/>
          <w:iCs/>
          <w:color w:val="000000"/>
          <w:sz w:val="18"/>
          <w:szCs w:val="18"/>
          <w:u w:val="single"/>
          <w:lang w:eastAsia="sl-SI"/>
        </w:rPr>
      </w:pPr>
      <w:bookmarkStart w:id="3" w:name="Proc"/>
      <w:bookmarkEnd w:id="3"/>
      <w:r w:rsidRPr="003E6AD0">
        <w:rPr>
          <w:rFonts w:ascii="Arial" w:eastAsia="Times New Roman" w:hAnsi="Arial" w:cs="Arial"/>
          <w:b/>
          <w:iCs/>
          <w:color w:val="000000"/>
          <w:sz w:val="18"/>
          <w:szCs w:val="18"/>
          <w:u w:val="single"/>
          <w:lang w:eastAsia="sl-SI"/>
        </w:rPr>
        <w:t>4) Procédure de candidature</w:t>
      </w:r>
    </w:p>
    <w:p w14:paraId="3226CDEB" w14:textId="77777777" w:rsidR="007213E4" w:rsidRPr="003E6AD0" w:rsidRDefault="007213E4" w:rsidP="007213E4">
      <w:pPr>
        <w:spacing w:after="0" w:line="360" w:lineRule="auto"/>
        <w:jc w:val="both"/>
        <w:rPr>
          <w:rFonts w:ascii="Arial" w:eastAsia="Times New Roman" w:hAnsi="Arial" w:cs="Arial"/>
          <w:color w:val="000000"/>
          <w:sz w:val="18"/>
          <w:szCs w:val="18"/>
          <w:lang w:eastAsia="sl-SI"/>
        </w:rPr>
      </w:pPr>
    </w:p>
    <w:p w14:paraId="15B689C3" w14:textId="44620F2C" w:rsidR="007213E4" w:rsidRPr="003E6AD0" w:rsidRDefault="007213E4" w:rsidP="007213E4">
      <w:pPr>
        <w:spacing w:after="0" w:line="360" w:lineRule="auto"/>
        <w:jc w:val="both"/>
        <w:rPr>
          <w:rFonts w:ascii="Arial" w:eastAsia="Times New Roman" w:hAnsi="Arial" w:cs="Arial"/>
          <w:b/>
          <w:bCs/>
          <w:color w:val="FF0000"/>
          <w:sz w:val="18"/>
          <w:szCs w:val="18"/>
          <w:lang w:eastAsia="sl-SI"/>
        </w:rPr>
      </w:pPr>
      <w:r w:rsidRPr="003E6AD0">
        <w:rPr>
          <w:rFonts w:ascii="Arial" w:eastAsia="Times New Roman" w:hAnsi="Arial" w:cs="Arial"/>
          <w:b/>
          <w:bCs/>
          <w:color w:val="FF0000"/>
          <w:sz w:val="18"/>
          <w:szCs w:val="18"/>
          <w:lang w:eastAsia="sl-SI"/>
        </w:rPr>
        <w:t>Date limite de soumission des dossiers de candidature aux Bourses France Excellence</w:t>
      </w:r>
      <w:r>
        <w:rPr>
          <w:rFonts w:ascii="Arial" w:eastAsia="Times New Roman" w:hAnsi="Arial" w:cs="Arial"/>
          <w:b/>
          <w:bCs/>
          <w:color w:val="FF0000"/>
          <w:sz w:val="18"/>
          <w:szCs w:val="18"/>
          <w:lang w:eastAsia="sl-SI"/>
        </w:rPr>
        <w:t xml:space="preserve"> Slovénie</w:t>
      </w:r>
      <w:r w:rsidRPr="003E6AD0">
        <w:rPr>
          <w:rFonts w:ascii="Arial" w:eastAsia="Times New Roman" w:hAnsi="Arial" w:cs="Arial"/>
          <w:b/>
          <w:bCs/>
          <w:color w:val="FF0000"/>
          <w:sz w:val="18"/>
          <w:szCs w:val="18"/>
          <w:lang w:eastAsia="sl-SI"/>
        </w:rPr>
        <w:t xml:space="preserve"> à l'Institut français de Slovénie :</w:t>
      </w:r>
      <w:r w:rsidR="00217313">
        <w:rPr>
          <w:rFonts w:ascii="Arial" w:eastAsia="Times New Roman" w:hAnsi="Arial" w:cs="Arial"/>
          <w:b/>
          <w:bCs/>
          <w:color w:val="FF0000"/>
          <w:sz w:val="18"/>
          <w:szCs w:val="18"/>
          <w:lang w:eastAsia="sl-SI"/>
        </w:rPr>
        <w:t xml:space="preserve"> </w:t>
      </w:r>
      <w:r w:rsidR="00BD6B04">
        <w:rPr>
          <w:rFonts w:ascii="Arial" w:eastAsia="Times New Roman" w:hAnsi="Arial" w:cs="Arial"/>
          <w:b/>
          <w:bCs/>
          <w:color w:val="FF0000"/>
          <w:sz w:val="18"/>
          <w:szCs w:val="18"/>
          <w:lang w:eastAsia="sl-SI"/>
        </w:rPr>
        <w:t>20</w:t>
      </w:r>
      <w:r w:rsidR="00687A4D">
        <w:rPr>
          <w:rFonts w:ascii="Arial" w:eastAsia="Times New Roman" w:hAnsi="Arial" w:cs="Arial"/>
          <w:b/>
          <w:bCs/>
          <w:color w:val="FF0000"/>
          <w:sz w:val="18"/>
          <w:szCs w:val="18"/>
          <w:lang w:eastAsia="sl-SI"/>
        </w:rPr>
        <w:t xml:space="preserve"> mai 2026</w:t>
      </w:r>
      <w:r w:rsidRPr="003E6AD0">
        <w:rPr>
          <w:rFonts w:ascii="Arial" w:eastAsia="Times New Roman" w:hAnsi="Arial" w:cs="Arial"/>
          <w:b/>
          <w:bCs/>
          <w:color w:val="FF0000"/>
          <w:sz w:val="18"/>
          <w:szCs w:val="18"/>
          <w:lang w:eastAsia="sl-SI"/>
        </w:rPr>
        <w:t xml:space="preserve">. </w:t>
      </w:r>
    </w:p>
    <w:p w14:paraId="16CFCC11" w14:textId="77777777" w:rsidR="007213E4" w:rsidRPr="003E6AD0" w:rsidRDefault="007213E4" w:rsidP="007213E4">
      <w:pPr>
        <w:spacing w:after="0" w:line="360" w:lineRule="auto"/>
        <w:jc w:val="both"/>
        <w:rPr>
          <w:rFonts w:ascii="Arial" w:eastAsia="Times New Roman" w:hAnsi="Arial" w:cs="Arial"/>
          <w:color w:val="000000"/>
          <w:sz w:val="18"/>
          <w:szCs w:val="18"/>
          <w:lang w:eastAsia="sl-SI"/>
        </w:rPr>
      </w:pPr>
    </w:p>
    <w:p w14:paraId="3CD473EE" w14:textId="77777777" w:rsidR="007213E4" w:rsidRPr="003E6AD0" w:rsidRDefault="007213E4" w:rsidP="007213E4">
      <w:pPr>
        <w:spacing w:after="0" w:line="360" w:lineRule="auto"/>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Les candidats doivent :</w:t>
      </w:r>
    </w:p>
    <w:p w14:paraId="3D703D70" w14:textId="77777777" w:rsidR="007213E4" w:rsidRPr="003E6AD0" w:rsidRDefault="007213E4" w:rsidP="007213E4">
      <w:pPr>
        <w:spacing w:after="0" w:line="360" w:lineRule="auto"/>
        <w:jc w:val="both"/>
        <w:rPr>
          <w:rFonts w:ascii="Arial" w:eastAsia="Times New Roman" w:hAnsi="Arial" w:cs="Arial"/>
          <w:color w:val="000000"/>
          <w:sz w:val="12"/>
          <w:szCs w:val="18"/>
          <w:lang w:eastAsia="sl-SI"/>
        </w:rPr>
      </w:pPr>
    </w:p>
    <w:p w14:paraId="15F1D293" w14:textId="0A9C47EB" w:rsidR="007213E4" w:rsidRPr="003E6AD0" w:rsidRDefault="007213E4" w:rsidP="007213E4">
      <w:pPr>
        <w:numPr>
          <w:ilvl w:val="0"/>
          <w:numId w:val="5"/>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b/>
          <w:color w:val="000000"/>
          <w:sz w:val="18"/>
          <w:szCs w:val="18"/>
          <w:lang w:eastAsia="sl-SI"/>
        </w:rPr>
        <w:t xml:space="preserve">Remplir le </w:t>
      </w:r>
      <w:proofErr w:type="spellStart"/>
      <w:r w:rsidRPr="003E6AD0">
        <w:rPr>
          <w:rFonts w:ascii="Arial" w:eastAsia="Calibri" w:hAnsi="Arial" w:cs="Arial"/>
          <w:b/>
          <w:sz w:val="18"/>
          <w:szCs w:val="18"/>
          <w:lang w:val="sl-SI"/>
        </w:rPr>
        <w:t>dossier</w:t>
      </w:r>
      <w:proofErr w:type="spellEnd"/>
      <w:r w:rsidRPr="003E6AD0">
        <w:rPr>
          <w:rFonts w:ascii="Arial" w:eastAsia="Calibri" w:hAnsi="Arial" w:cs="Arial"/>
          <w:b/>
          <w:sz w:val="18"/>
          <w:szCs w:val="18"/>
          <w:lang w:val="sl-SI"/>
        </w:rPr>
        <w:t xml:space="preserve"> de </w:t>
      </w:r>
      <w:proofErr w:type="spellStart"/>
      <w:r w:rsidRPr="003E6AD0">
        <w:rPr>
          <w:rFonts w:ascii="Arial" w:eastAsia="Calibri" w:hAnsi="Arial" w:cs="Arial"/>
          <w:b/>
          <w:sz w:val="18"/>
          <w:szCs w:val="18"/>
          <w:lang w:val="sl-SI"/>
        </w:rPr>
        <w:t>candidature</w:t>
      </w:r>
      <w:proofErr w:type="spellEnd"/>
      <w:r w:rsidRPr="003E6AD0">
        <w:rPr>
          <w:rFonts w:ascii="Arial" w:eastAsia="Calibri" w:hAnsi="Arial" w:cs="Arial"/>
          <w:b/>
          <w:sz w:val="18"/>
          <w:szCs w:val="18"/>
          <w:lang w:val="sl-SI"/>
        </w:rPr>
        <w:t xml:space="preserve"> en </w:t>
      </w:r>
      <w:proofErr w:type="spellStart"/>
      <w:r w:rsidRPr="003E6AD0">
        <w:rPr>
          <w:rFonts w:ascii="Arial" w:eastAsia="Calibri" w:hAnsi="Arial" w:cs="Arial"/>
          <w:b/>
          <w:sz w:val="18"/>
          <w:szCs w:val="18"/>
          <w:lang w:val="sl-SI"/>
        </w:rPr>
        <w:t>français</w:t>
      </w:r>
      <w:proofErr w:type="spellEnd"/>
      <w:r w:rsidRPr="003E6AD0">
        <w:rPr>
          <w:rFonts w:ascii="Arial" w:eastAsia="Calibri" w:hAnsi="Arial" w:cs="Arial"/>
          <w:b/>
          <w:sz w:val="18"/>
          <w:szCs w:val="18"/>
          <w:lang w:val="sl-SI"/>
        </w:rPr>
        <w:t xml:space="preserve"> </w:t>
      </w:r>
      <w:proofErr w:type="spellStart"/>
      <w:r w:rsidRPr="003E6AD0">
        <w:rPr>
          <w:rFonts w:ascii="Arial" w:eastAsia="Calibri" w:hAnsi="Arial" w:cs="Arial"/>
          <w:b/>
          <w:sz w:val="18"/>
          <w:szCs w:val="18"/>
          <w:lang w:val="sl-SI"/>
        </w:rPr>
        <w:t>ou</w:t>
      </w:r>
      <w:proofErr w:type="spellEnd"/>
      <w:r w:rsidRPr="003E6AD0">
        <w:rPr>
          <w:rFonts w:ascii="Arial" w:eastAsia="Calibri" w:hAnsi="Arial" w:cs="Arial"/>
          <w:b/>
          <w:sz w:val="18"/>
          <w:szCs w:val="18"/>
          <w:lang w:val="sl-SI"/>
        </w:rPr>
        <w:t xml:space="preserve"> en </w:t>
      </w:r>
      <w:proofErr w:type="spellStart"/>
      <w:r w:rsidRPr="003E6AD0">
        <w:rPr>
          <w:rFonts w:ascii="Arial" w:eastAsia="Calibri" w:hAnsi="Arial" w:cs="Arial"/>
          <w:b/>
          <w:sz w:val="18"/>
          <w:szCs w:val="18"/>
          <w:lang w:val="sl-SI"/>
        </w:rPr>
        <w:t>anglais</w:t>
      </w:r>
      <w:proofErr w:type="spellEnd"/>
      <w:r w:rsidRPr="003E6AD0">
        <w:rPr>
          <w:rFonts w:ascii="Arial" w:eastAsia="Calibri" w:hAnsi="Arial" w:cs="Arial"/>
          <w:b/>
          <w:sz w:val="18"/>
          <w:szCs w:val="18"/>
          <w:lang w:val="sl-SI"/>
        </w:rPr>
        <w:t>,</w:t>
      </w:r>
      <w:r w:rsidRPr="003E6AD0">
        <w:rPr>
          <w:rFonts w:ascii="Arial" w:eastAsia="Calibri" w:hAnsi="Arial" w:cs="Arial"/>
          <w:sz w:val="18"/>
          <w:szCs w:val="18"/>
          <w:lang w:val="sl-SI"/>
        </w:rPr>
        <w:t xml:space="preserve"> </w:t>
      </w:r>
      <w:proofErr w:type="spellStart"/>
      <w:r w:rsidRPr="003E6AD0">
        <w:rPr>
          <w:rFonts w:ascii="Arial" w:eastAsia="Calibri" w:hAnsi="Arial" w:cs="Arial"/>
          <w:sz w:val="18"/>
          <w:szCs w:val="18"/>
          <w:lang w:val="sl-SI"/>
        </w:rPr>
        <w:t>disponible</w:t>
      </w:r>
      <w:proofErr w:type="spellEnd"/>
      <w:r w:rsidRPr="003E6AD0">
        <w:rPr>
          <w:rFonts w:ascii="Arial" w:eastAsia="Calibri" w:hAnsi="Arial" w:cs="Arial"/>
          <w:sz w:val="18"/>
          <w:szCs w:val="18"/>
          <w:lang w:val="sl-SI"/>
        </w:rPr>
        <w:t xml:space="preserve"> à </w:t>
      </w:r>
      <w:proofErr w:type="spellStart"/>
      <w:r w:rsidRPr="003E6AD0">
        <w:rPr>
          <w:rFonts w:ascii="Arial" w:eastAsia="Calibri" w:hAnsi="Arial" w:cs="Arial"/>
          <w:sz w:val="18"/>
          <w:szCs w:val="18"/>
          <w:lang w:val="sl-SI"/>
        </w:rPr>
        <w:t>l'adresse</w:t>
      </w:r>
      <w:proofErr w:type="spellEnd"/>
      <w:r w:rsidRPr="003E6AD0">
        <w:rPr>
          <w:rFonts w:ascii="Arial" w:eastAsia="Calibri" w:hAnsi="Arial" w:cs="Arial"/>
          <w:sz w:val="18"/>
          <w:szCs w:val="18"/>
          <w:lang w:val="sl-SI"/>
        </w:rPr>
        <w:t xml:space="preserve"> </w:t>
      </w:r>
      <w:r w:rsidR="00687A4D">
        <w:rPr>
          <w:rFonts w:ascii="Arial" w:eastAsia="Calibri" w:hAnsi="Arial" w:cs="Arial"/>
          <w:color w:val="000000"/>
          <w:sz w:val="18"/>
          <w:szCs w:val="18"/>
          <w:lang w:val="fil-PH" w:eastAsia="sl-SI"/>
        </w:rPr>
        <w:t xml:space="preserve">sur le site de l’Institut français de Slovénie </w:t>
      </w:r>
      <w:r w:rsidRPr="003E6AD0">
        <w:rPr>
          <w:rFonts w:ascii="Arial" w:eastAsia="Calibri" w:hAnsi="Arial" w:cs="Arial"/>
          <w:sz w:val="18"/>
          <w:szCs w:val="18"/>
          <w:lang w:val="sl-SI"/>
        </w:rPr>
        <w:br/>
      </w:r>
    </w:p>
    <w:p w14:paraId="7927FF8E" w14:textId="77777777" w:rsidR="007213E4" w:rsidRPr="003E6AD0" w:rsidRDefault="007213E4" w:rsidP="007213E4">
      <w:pPr>
        <w:numPr>
          <w:ilvl w:val="0"/>
          <w:numId w:val="1"/>
        </w:numPr>
        <w:spacing w:after="0" w:line="360" w:lineRule="auto"/>
        <w:ind w:left="710" w:hanging="284"/>
        <w:contextualSpacing/>
        <w:jc w:val="both"/>
        <w:rPr>
          <w:rFonts w:ascii="Arial" w:eastAsia="Times New Roman" w:hAnsi="Arial" w:cs="Arial"/>
          <w:color w:val="000000"/>
          <w:sz w:val="18"/>
          <w:szCs w:val="18"/>
          <w:lang w:eastAsia="sl-SI"/>
        </w:rPr>
      </w:pPr>
      <w:r w:rsidRPr="003E6AD0">
        <w:rPr>
          <w:rFonts w:ascii="Arial" w:eastAsia="Times New Roman" w:hAnsi="Arial" w:cs="Arial"/>
          <w:b/>
          <w:color w:val="000000"/>
          <w:sz w:val="18"/>
          <w:szCs w:val="18"/>
          <w:lang w:eastAsia="sl-SI"/>
        </w:rPr>
        <w:t>Joindre les pièces suivantes</w:t>
      </w:r>
      <w:r w:rsidRPr="003E6AD0">
        <w:rPr>
          <w:rFonts w:ascii="Arial" w:eastAsia="Times New Roman" w:hAnsi="Arial" w:cs="Arial"/>
          <w:color w:val="000000"/>
          <w:sz w:val="18"/>
          <w:szCs w:val="18"/>
          <w:lang w:eastAsia="sl-SI"/>
        </w:rPr>
        <w:t xml:space="preserve"> :</w:t>
      </w:r>
    </w:p>
    <w:p w14:paraId="0E83E698" w14:textId="77777777" w:rsidR="007213E4" w:rsidRPr="003E6AD0" w:rsidRDefault="007213E4" w:rsidP="007213E4">
      <w:pPr>
        <w:numPr>
          <w:ilvl w:val="0"/>
          <w:numId w:val="2"/>
        </w:numPr>
        <w:spacing w:after="0" w:line="360" w:lineRule="auto"/>
        <w:ind w:left="1495"/>
        <w:contextualSpacing/>
        <w:jc w:val="both"/>
        <w:rPr>
          <w:rFonts w:ascii="Arial" w:eastAsia="Times New Roman" w:hAnsi="Arial" w:cs="Arial"/>
          <w:color w:val="000000"/>
          <w:sz w:val="18"/>
          <w:szCs w:val="18"/>
          <w:lang w:eastAsia="sl-SI"/>
        </w:rPr>
      </w:pPr>
      <w:proofErr w:type="gramStart"/>
      <w:r w:rsidRPr="003E6AD0">
        <w:rPr>
          <w:rFonts w:ascii="Arial" w:eastAsia="Times New Roman" w:hAnsi="Arial" w:cs="Arial"/>
          <w:color w:val="000000"/>
          <w:sz w:val="18"/>
          <w:szCs w:val="18"/>
          <w:lang w:eastAsia="sl-SI"/>
        </w:rPr>
        <w:t>une</w:t>
      </w:r>
      <w:proofErr w:type="gramEnd"/>
      <w:r w:rsidRPr="003E6AD0">
        <w:rPr>
          <w:rFonts w:ascii="Arial" w:eastAsia="Times New Roman" w:hAnsi="Arial" w:cs="Arial"/>
          <w:color w:val="000000"/>
          <w:sz w:val="18"/>
          <w:szCs w:val="18"/>
          <w:lang w:eastAsia="sl-SI"/>
        </w:rPr>
        <w:t xml:space="preserve"> copie d’une </w:t>
      </w:r>
      <w:r w:rsidRPr="003E6AD0">
        <w:rPr>
          <w:rFonts w:ascii="Arial" w:eastAsia="Times New Roman" w:hAnsi="Arial" w:cs="Arial"/>
          <w:b/>
          <w:color w:val="000000"/>
          <w:sz w:val="18"/>
          <w:szCs w:val="18"/>
          <w:lang w:eastAsia="sl-SI"/>
        </w:rPr>
        <w:t>pièce d’identité</w:t>
      </w:r>
      <w:r w:rsidRPr="003E6AD0">
        <w:rPr>
          <w:rFonts w:ascii="Arial" w:eastAsia="Times New Roman" w:hAnsi="Arial" w:cs="Arial"/>
          <w:color w:val="000000"/>
          <w:sz w:val="18"/>
          <w:szCs w:val="18"/>
          <w:lang w:eastAsia="sl-SI"/>
        </w:rPr>
        <w:t xml:space="preserve"> (passeport ou carte d’identité) ; </w:t>
      </w:r>
    </w:p>
    <w:p w14:paraId="7532205E" w14:textId="77777777" w:rsidR="007213E4" w:rsidRPr="003E6AD0" w:rsidRDefault="007213E4" w:rsidP="007213E4">
      <w:pPr>
        <w:numPr>
          <w:ilvl w:val="0"/>
          <w:numId w:val="2"/>
        </w:numPr>
        <w:spacing w:after="0" w:line="360" w:lineRule="auto"/>
        <w:ind w:left="1495"/>
        <w:contextualSpacing/>
        <w:jc w:val="both"/>
        <w:rPr>
          <w:rFonts w:ascii="Arial" w:eastAsia="Times New Roman" w:hAnsi="Arial" w:cs="Arial"/>
          <w:color w:val="000000"/>
          <w:sz w:val="18"/>
          <w:szCs w:val="18"/>
          <w:lang w:eastAsia="sl-SI"/>
        </w:rPr>
      </w:pPr>
      <w:proofErr w:type="gramStart"/>
      <w:r w:rsidRPr="003E6AD0">
        <w:rPr>
          <w:rFonts w:ascii="Arial" w:eastAsia="Times New Roman" w:hAnsi="Arial" w:cs="Arial"/>
          <w:color w:val="000000"/>
          <w:sz w:val="18"/>
          <w:szCs w:val="18"/>
          <w:lang w:eastAsia="sl-SI"/>
        </w:rPr>
        <w:t>un</w:t>
      </w:r>
      <w:proofErr w:type="gramEnd"/>
      <w:r w:rsidRPr="003E6AD0">
        <w:rPr>
          <w:rFonts w:ascii="Arial" w:eastAsia="Times New Roman" w:hAnsi="Arial" w:cs="Arial"/>
          <w:color w:val="000000"/>
          <w:sz w:val="18"/>
          <w:szCs w:val="18"/>
          <w:lang w:eastAsia="sl-SI"/>
        </w:rPr>
        <w:t xml:space="preserve"> </w:t>
      </w:r>
      <w:r w:rsidRPr="003E6AD0">
        <w:rPr>
          <w:rFonts w:ascii="Arial" w:eastAsia="Times New Roman" w:hAnsi="Arial" w:cs="Arial"/>
          <w:b/>
          <w:color w:val="000000"/>
          <w:sz w:val="18"/>
          <w:szCs w:val="18"/>
          <w:lang w:eastAsia="sl-SI"/>
        </w:rPr>
        <w:t>curriculum vitae</w:t>
      </w:r>
      <w:r w:rsidRPr="003E6AD0">
        <w:rPr>
          <w:rFonts w:ascii="Arial" w:eastAsia="Times New Roman" w:hAnsi="Arial" w:cs="Arial"/>
          <w:color w:val="000000"/>
          <w:sz w:val="18"/>
          <w:szCs w:val="18"/>
          <w:lang w:eastAsia="sl-SI"/>
        </w:rPr>
        <w:t xml:space="preserve"> en français ou en anglais (2 pages maximum, avec les éventuelles publications) ;</w:t>
      </w:r>
    </w:p>
    <w:p w14:paraId="1F10BD79" w14:textId="77777777" w:rsidR="007213E4" w:rsidRPr="003E6AD0" w:rsidRDefault="007213E4" w:rsidP="007213E4">
      <w:pPr>
        <w:numPr>
          <w:ilvl w:val="0"/>
          <w:numId w:val="2"/>
        </w:numPr>
        <w:spacing w:after="0" w:line="360" w:lineRule="auto"/>
        <w:ind w:left="1495"/>
        <w:contextualSpacing/>
        <w:jc w:val="both"/>
        <w:rPr>
          <w:rFonts w:ascii="Arial" w:eastAsia="Times New Roman" w:hAnsi="Arial" w:cs="Arial"/>
          <w:color w:val="000000"/>
          <w:sz w:val="18"/>
          <w:szCs w:val="18"/>
          <w:lang w:eastAsia="sl-SI"/>
        </w:rPr>
      </w:pPr>
      <w:proofErr w:type="gramStart"/>
      <w:r w:rsidRPr="003E6AD0">
        <w:rPr>
          <w:rFonts w:ascii="Arial" w:eastAsia="Times New Roman" w:hAnsi="Arial" w:cs="Arial"/>
          <w:color w:val="000000"/>
          <w:sz w:val="18"/>
          <w:szCs w:val="18"/>
          <w:lang w:eastAsia="sl-SI"/>
        </w:rPr>
        <w:t>une</w:t>
      </w:r>
      <w:proofErr w:type="gramEnd"/>
      <w:r w:rsidRPr="003E6AD0">
        <w:rPr>
          <w:rFonts w:ascii="Arial" w:eastAsia="Times New Roman" w:hAnsi="Arial" w:cs="Arial"/>
          <w:color w:val="000000"/>
          <w:sz w:val="18"/>
          <w:szCs w:val="18"/>
          <w:lang w:eastAsia="sl-SI"/>
        </w:rPr>
        <w:t xml:space="preserve"> </w:t>
      </w:r>
      <w:r w:rsidRPr="003E6AD0">
        <w:rPr>
          <w:rFonts w:ascii="Arial" w:eastAsia="Times New Roman" w:hAnsi="Arial" w:cs="Arial"/>
          <w:b/>
          <w:color w:val="000000"/>
          <w:sz w:val="18"/>
          <w:szCs w:val="18"/>
          <w:lang w:eastAsia="sl-SI"/>
        </w:rPr>
        <w:t xml:space="preserve">lettre de motivation </w:t>
      </w:r>
      <w:r w:rsidRPr="003E6AD0">
        <w:rPr>
          <w:rFonts w:ascii="Arial" w:eastAsia="Times New Roman" w:hAnsi="Arial" w:cs="Arial"/>
          <w:color w:val="000000"/>
          <w:sz w:val="18"/>
          <w:szCs w:val="18"/>
          <w:lang w:eastAsia="sl-SI"/>
        </w:rPr>
        <w:t>en français ou en anglais, dans laquelle le candidat présente son parcours, ainsi que ses objectifs personnels et professionnels (1 page maximum) ;</w:t>
      </w:r>
    </w:p>
    <w:p w14:paraId="6041803B" w14:textId="77777777" w:rsidR="007213E4" w:rsidRPr="003E6AD0" w:rsidRDefault="007213E4" w:rsidP="007213E4">
      <w:pPr>
        <w:numPr>
          <w:ilvl w:val="0"/>
          <w:numId w:val="2"/>
        </w:numPr>
        <w:spacing w:after="0" w:line="360" w:lineRule="auto"/>
        <w:ind w:left="1495"/>
        <w:contextualSpacing/>
        <w:jc w:val="both"/>
        <w:rPr>
          <w:rFonts w:ascii="Arial" w:eastAsia="Times New Roman" w:hAnsi="Arial" w:cs="Arial"/>
          <w:color w:val="000000"/>
          <w:sz w:val="18"/>
          <w:szCs w:val="18"/>
          <w:lang w:eastAsia="sl-SI"/>
        </w:rPr>
      </w:pPr>
      <w:proofErr w:type="gramStart"/>
      <w:r w:rsidRPr="003E6AD0">
        <w:rPr>
          <w:rFonts w:ascii="Arial" w:eastAsia="Times New Roman" w:hAnsi="Arial" w:cs="Arial"/>
          <w:color w:val="000000"/>
          <w:sz w:val="18"/>
          <w:szCs w:val="18"/>
          <w:lang w:eastAsia="sl-SI"/>
        </w:rPr>
        <w:t>une</w:t>
      </w:r>
      <w:proofErr w:type="gramEnd"/>
      <w:r w:rsidRPr="003E6AD0">
        <w:rPr>
          <w:rFonts w:ascii="Arial" w:eastAsia="Times New Roman" w:hAnsi="Arial" w:cs="Arial"/>
          <w:color w:val="000000"/>
          <w:sz w:val="18"/>
          <w:szCs w:val="18"/>
          <w:lang w:eastAsia="sl-SI"/>
        </w:rPr>
        <w:t xml:space="preserve"> </w:t>
      </w:r>
      <w:r w:rsidRPr="003E6AD0">
        <w:rPr>
          <w:rFonts w:ascii="Arial" w:eastAsia="Times New Roman" w:hAnsi="Arial" w:cs="Arial"/>
          <w:b/>
          <w:color w:val="000000"/>
          <w:sz w:val="18"/>
          <w:szCs w:val="18"/>
          <w:lang w:eastAsia="sl-SI"/>
        </w:rPr>
        <w:t xml:space="preserve">lettre de </w:t>
      </w:r>
      <w:proofErr w:type="spellStart"/>
      <w:r w:rsidRPr="003E6AD0">
        <w:rPr>
          <w:rFonts w:ascii="Arial" w:eastAsia="Times New Roman" w:hAnsi="Arial" w:cs="Arial"/>
          <w:b/>
          <w:color w:val="000000"/>
          <w:sz w:val="18"/>
          <w:szCs w:val="18"/>
          <w:lang w:eastAsia="sl-SI"/>
        </w:rPr>
        <w:t>pré-admission</w:t>
      </w:r>
      <w:proofErr w:type="spellEnd"/>
      <w:r w:rsidRPr="003E6AD0">
        <w:rPr>
          <w:rFonts w:ascii="Arial" w:eastAsia="Times New Roman" w:hAnsi="Arial" w:cs="Arial"/>
          <w:color w:val="000000"/>
          <w:sz w:val="18"/>
          <w:szCs w:val="18"/>
          <w:lang w:eastAsia="sl-SI"/>
        </w:rPr>
        <w:t xml:space="preserve"> ou à défaut, une lettre d’intention / d’intérêt de la part de l’établissement français d’accueil ;</w:t>
      </w:r>
    </w:p>
    <w:p w14:paraId="4BE136E4" w14:textId="77777777" w:rsidR="007213E4" w:rsidRDefault="007213E4" w:rsidP="007213E4">
      <w:pPr>
        <w:numPr>
          <w:ilvl w:val="0"/>
          <w:numId w:val="2"/>
        </w:numPr>
        <w:spacing w:after="0" w:line="360" w:lineRule="auto"/>
        <w:ind w:left="1495"/>
        <w:contextualSpacing/>
        <w:jc w:val="both"/>
        <w:rPr>
          <w:rFonts w:ascii="Arial" w:eastAsia="Times New Roman" w:hAnsi="Arial" w:cs="Arial"/>
          <w:color w:val="000000"/>
          <w:sz w:val="18"/>
          <w:szCs w:val="18"/>
          <w:lang w:eastAsia="sl-SI"/>
        </w:rPr>
      </w:pPr>
      <w:proofErr w:type="gramStart"/>
      <w:r w:rsidRPr="003E6AD0">
        <w:rPr>
          <w:rFonts w:ascii="Arial" w:eastAsia="Times New Roman" w:hAnsi="Arial" w:cs="Arial"/>
          <w:color w:val="000000"/>
          <w:sz w:val="18"/>
          <w:szCs w:val="18"/>
          <w:lang w:eastAsia="sl-SI"/>
        </w:rPr>
        <w:t>une</w:t>
      </w:r>
      <w:proofErr w:type="gramEnd"/>
      <w:r w:rsidRPr="003E6AD0">
        <w:rPr>
          <w:rFonts w:ascii="Arial" w:eastAsia="Times New Roman" w:hAnsi="Arial" w:cs="Arial"/>
          <w:color w:val="000000"/>
          <w:sz w:val="18"/>
          <w:szCs w:val="18"/>
          <w:lang w:eastAsia="sl-SI"/>
        </w:rPr>
        <w:t xml:space="preserve"> </w:t>
      </w:r>
      <w:r w:rsidRPr="002E3927">
        <w:rPr>
          <w:rFonts w:ascii="Arial" w:eastAsia="Times New Roman" w:hAnsi="Arial" w:cs="Arial"/>
          <w:bCs/>
          <w:color w:val="000000"/>
          <w:sz w:val="18"/>
          <w:szCs w:val="18"/>
          <w:lang w:eastAsia="sl-SI"/>
        </w:rPr>
        <w:t>copie des</w:t>
      </w:r>
      <w:r w:rsidRPr="002E3927">
        <w:rPr>
          <w:rFonts w:ascii="Arial" w:eastAsia="Times New Roman" w:hAnsi="Arial" w:cs="Arial"/>
          <w:b/>
          <w:color w:val="000000"/>
          <w:sz w:val="18"/>
          <w:szCs w:val="18"/>
          <w:lang w:eastAsia="sl-SI"/>
        </w:rPr>
        <w:t xml:space="preserve"> diplômes obtenus depuis le Matura (inclus)</w:t>
      </w:r>
      <w:r w:rsidRPr="002E3927">
        <w:rPr>
          <w:rFonts w:ascii="Arial" w:eastAsia="Times New Roman" w:hAnsi="Arial" w:cs="Arial"/>
          <w:color w:val="000000"/>
          <w:sz w:val="18"/>
          <w:szCs w:val="18"/>
          <w:lang w:eastAsia="sl-SI"/>
        </w:rPr>
        <w:t xml:space="preserve"> et une copie des </w:t>
      </w:r>
      <w:r w:rsidRPr="002E3927">
        <w:rPr>
          <w:rFonts w:ascii="Arial" w:eastAsia="Times New Roman" w:hAnsi="Arial" w:cs="Arial"/>
          <w:b/>
          <w:color w:val="000000"/>
          <w:sz w:val="18"/>
          <w:szCs w:val="18"/>
          <w:lang w:eastAsia="sl-SI"/>
        </w:rPr>
        <w:t>relevés de notes</w:t>
      </w:r>
      <w:r w:rsidRPr="002E3927">
        <w:rPr>
          <w:rFonts w:ascii="Arial" w:eastAsia="Times New Roman" w:hAnsi="Arial" w:cs="Arial"/>
          <w:color w:val="000000"/>
          <w:sz w:val="18"/>
          <w:szCs w:val="18"/>
          <w:lang w:eastAsia="sl-SI"/>
        </w:rPr>
        <w:t xml:space="preserve"> </w:t>
      </w:r>
      <w:r w:rsidRPr="002E3927">
        <w:rPr>
          <w:rFonts w:ascii="Arial" w:eastAsia="Times New Roman" w:hAnsi="Arial" w:cs="Arial"/>
          <w:b/>
          <w:bCs/>
          <w:color w:val="000000"/>
          <w:sz w:val="18"/>
          <w:szCs w:val="18"/>
          <w:lang w:eastAsia="sl-SI"/>
        </w:rPr>
        <w:t>des deux précédentes années d’études</w:t>
      </w:r>
      <w:r w:rsidRPr="002E3927">
        <w:rPr>
          <w:rFonts w:ascii="Arial" w:eastAsia="Times New Roman" w:hAnsi="Arial" w:cs="Arial"/>
          <w:color w:val="000000"/>
          <w:sz w:val="18"/>
          <w:szCs w:val="18"/>
          <w:lang w:eastAsia="sl-SI"/>
        </w:rPr>
        <w:t xml:space="preserve">, accompagnés de leur traduction en français ou en anglais </w:t>
      </w:r>
    </w:p>
    <w:p w14:paraId="1A03B268" w14:textId="77777777" w:rsidR="007213E4" w:rsidRPr="002E3927" w:rsidRDefault="007213E4" w:rsidP="007213E4">
      <w:pPr>
        <w:numPr>
          <w:ilvl w:val="0"/>
          <w:numId w:val="2"/>
        </w:numPr>
        <w:spacing w:after="0" w:line="360" w:lineRule="auto"/>
        <w:ind w:left="1495"/>
        <w:contextualSpacing/>
        <w:jc w:val="both"/>
        <w:rPr>
          <w:rFonts w:ascii="Arial" w:eastAsia="Times New Roman" w:hAnsi="Arial" w:cs="Arial"/>
          <w:color w:val="000000"/>
          <w:sz w:val="18"/>
          <w:szCs w:val="18"/>
          <w:lang w:eastAsia="sl-SI"/>
        </w:rPr>
      </w:pPr>
      <w:proofErr w:type="gramStart"/>
      <w:r w:rsidRPr="002E3927">
        <w:rPr>
          <w:rFonts w:ascii="Arial" w:eastAsia="Times New Roman" w:hAnsi="Arial" w:cs="Arial"/>
          <w:i/>
          <w:color w:val="000000"/>
          <w:sz w:val="18"/>
          <w:szCs w:val="18"/>
          <w:lang w:eastAsia="sl-SI"/>
        </w:rPr>
        <w:t>facultatif</w:t>
      </w:r>
      <w:proofErr w:type="gramEnd"/>
      <w:r w:rsidRPr="002E3927">
        <w:rPr>
          <w:rFonts w:ascii="Arial" w:eastAsia="Times New Roman" w:hAnsi="Arial" w:cs="Arial"/>
          <w:color w:val="000000"/>
          <w:sz w:val="18"/>
          <w:szCs w:val="18"/>
          <w:lang w:eastAsia="sl-SI"/>
        </w:rPr>
        <w:t xml:space="preserve"> : une copie de la certification DELF/DALF</w:t>
      </w:r>
    </w:p>
    <w:p w14:paraId="1ADFF0A3" w14:textId="77777777" w:rsidR="007213E4" w:rsidRDefault="007213E4" w:rsidP="007213E4">
      <w:pPr>
        <w:spacing w:after="0" w:line="360" w:lineRule="auto"/>
        <w:contextualSpacing/>
        <w:jc w:val="both"/>
        <w:rPr>
          <w:rFonts w:ascii="Arial" w:eastAsia="Times New Roman" w:hAnsi="Arial" w:cs="Arial"/>
          <w:b/>
          <w:color w:val="000000"/>
          <w:sz w:val="12"/>
          <w:szCs w:val="18"/>
          <w:lang w:eastAsia="sl-SI"/>
        </w:rPr>
      </w:pPr>
    </w:p>
    <w:p w14:paraId="1C1F612D" w14:textId="77777777" w:rsidR="007213E4" w:rsidRPr="00D83902" w:rsidRDefault="007213E4" w:rsidP="007213E4">
      <w:pPr>
        <w:spacing w:after="0" w:line="360" w:lineRule="auto"/>
        <w:contextualSpacing/>
        <w:jc w:val="both"/>
        <w:rPr>
          <w:rFonts w:ascii="Arial" w:eastAsia="Times New Roman" w:hAnsi="Arial" w:cs="Arial"/>
          <w:b/>
          <w:color w:val="000000"/>
          <w:sz w:val="12"/>
          <w:szCs w:val="18"/>
          <w:lang w:eastAsia="sl-SI"/>
        </w:rPr>
      </w:pPr>
    </w:p>
    <w:p w14:paraId="7ADFCB85" w14:textId="77777777" w:rsidR="007213E4" w:rsidRPr="003E6AD0" w:rsidRDefault="007213E4" w:rsidP="007213E4">
      <w:pPr>
        <w:numPr>
          <w:ilvl w:val="0"/>
          <w:numId w:val="3"/>
        </w:numPr>
        <w:spacing w:after="0" w:line="360" w:lineRule="auto"/>
        <w:ind w:left="794"/>
        <w:contextualSpacing/>
        <w:jc w:val="both"/>
        <w:rPr>
          <w:rFonts w:ascii="Arial" w:eastAsia="Times New Roman" w:hAnsi="Arial" w:cs="Arial"/>
          <w:color w:val="000000"/>
          <w:sz w:val="18"/>
          <w:szCs w:val="18"/>
          <w:lang w:eastAsia="sl-SI"/>
        </w:rPr>
      </w:pPr>
      <w:r w:rsidRPr="003E6AD0">
        <w:rPr>
          <w:rFonts w:ascii="Arial" w:eastAsia="Times New Roman" w:hAnsi="Arial" w:cs="Arial"/>
          <w:b/>
          <w:color w:val="000000"/>
          <w:sz w:val="18"/>
          <w:szCs w:val="18"/>
          <w:lang w:eastAsia="sl-SI"/>
        </w:rPr>
        <w:lastRenderedPageBreak/>
        <w:t>Envoyer le dossier complet par mail à</w:t>
      </w:r>
      <w:r w:rsidRPr="003E6AD0">
        <w:rPr>
          <w:rFonts w:ascii="Arial" w:eastAsia="Times New Roman" w:hAnsi="Arial" w:cs="Arial"/>
          <w:color w:val="000000"/>
          <w:sz w:val="18"/>
          <w:szCs w:val="18"/>
          <w:lang w:eastAsia="sl-SI"/>
        </w:rPr>
        <w:t xml:space="preserve"> : </w:t>
      </w:r>
      <w:r w:rsidRPr="003E6AD0">
        <w:rPr>
          <w:rFonts w:ascii="Arial" w:eastAsia="Times New Roman" w:hAnsi="Arial" w:cs="Arial"/>
          <w:color w:val="000000"/>
          <w:sz w:val="18"/>
          <w:szCs w:val="18"/>
          <w:lang w:eastAsia="sl-SI"/>
        </w:rPr>
        <w:tab/>
      </w:r>
      <w:r w:rsidRPr="003E6AD0">
        <w:rPr>
          <w:rFonts w:ascii="Arial" w:eastAsia="Times New Roman" w:hAnsi="Arial" w:cs="Arial"/>
          <w:color w:val="000000"/>
          <w:sz w:val="18"/>
          <w:szCs w:val="18"/>
          <w:lang w:eastAsia="sl-SI"/>
        </w:rPr>
        <w:tab/>
      </w:r>
      <w:r>
        <w:rPr>
          <w:rFonts w:ascii="Arial" w:eastAsia="Times New Roman" w:hAnsi="Arial" w:cs="Arial"/>
          <w:b/>
          <w:color w:val="548DD4"/>
          <w:sz w:val="18"/>
          <w:szCs w:val="18"/>
          <w:lang w:eastAsia="sl-SI"/>
        </w:rPr>
        <w:t>sarah.trudelle@institutfrance.si</w:t>
      </w:r>
    </w:p>
    <w:p w14:paraId="768F94CA" w14:textId="77777777" w:rsidR="007213E4" w:rsidRPr="003E6AD0" w:rsidRDefault="007213E4" w:rsidP="007213E4">
      <w:pPr>
        <w:spacing w:after="0" w:line="360" w:lineRule="auto"/>
        <w:ind w:left="710"/>
        <w:contextualSpacing/>
        <w:jc w:val="both"/>
        <w:rPr>
          <w:rFonts w:ascii="Arial" w:eastAsia="Times New Roman" w:hAnsi="Arial" w:cs="Arial"/>
          <w:color w:val="000000"/>
          <w:sz w:val="10"/>
          <w:szCs w:val="18"/>
          <w:lang w:eastAsia="sl-SI"/>
        </w:rPr>
      </w:pPr>
    </w:p>
    <w:p w14:paraId="7D4C03BD" w14:textId="77777777" w:rsidR="007213E4" w:rsidRPr="003E6AD0" w:rsidRDefault="007213E4" w:rsidP="007213E4">
      <w:pPr>
        <w:spacing w:after="0" w:line="360" w:lineRule="auto"/>
        <w:ind w:left="3836" w:firstLine="696"/>
        <w:contextualSpacing/>
        <w:jc w:val="both"/>
        <w:rPr>
          <w:rFonts w:ascii="Arial" w:eastAsia="Times New Roman" w:hAnsi="Arial" w:cs="Arial"/>
          <w:color w:val="000000"/>
          <w:sz w:val="12"/>
          <w:szCs w:val="18"/>
          <w:lang w:eastAsia="sl-SI"/>
        </w:rPr>
      </w:pPr>
      <w:r w:rsidRPr="003E6AD0">
        <w:rPr>
          <w:rFonts w:ascii="Arial" w:eastAsia="Times New Roman" w:hAnsi="Arial" w:cs="Arial"/>
          <w:color w:val="000000"/>
          <w:sz w:val="18"/>
          <w:szCs w:val="18"/>
          <w:lang w:eastAsia="sl-SI"/>
        </w:rPr>
        <w:tab/>
      </w:r>
    </w:p>
    <w:p w14:paraId="68385B53" w14:textId="77777777" w:rsidR="007213E4" w:rsidRPr="003E6AD0" w:rsidRDefault="007213E4" w:rsidP="007213E4">
      <w:pPr>
        <w:spacing w:after="0" w:line="360" w:lineRule="auto"/>
        <w:ind w:left="786"/>
        <w:jc w:val="both"/>
        <w:rPr>
          <w:rFonts w:ascii="Arial" w:eastAsia="Times New Roman" w:hAnsi="Arial" w:cs="Arial"/>
          <w:color w:val="000000"/>
          <w:sz w:val="18"/>
          <w:szCs w:val="18"/>
          <w:lang w:eastAsia="sl-SI"/>
        </w:rPr>
      </w:pPr>
      <w:r w:rsidRPr="003E6AD0">
        <w:rPr>
          <w:rFonts w:ascii="Arial" w:eastAsia="Times New Roman" w:hAnsi="Arial" w:cs="Arial"/>
          <w:color w:val="000000"/>
          <w:sz w:val="18"/>
          <w:szCs w:val="18"/>
          <w:lang w:eastAsia="sl-SI"/>
        </w:rPr>
        <w:t xml:space="preserve">Un accusé de réception vous sera envoyé par mail dès réception du dossier. Si vous ne le recevez pas, merci de nous contacter. </w:t>
      </w:r>
    </w:p>
    <w:p w14:paraId="55146E1F" w14:textId="77777777" w:rsidR="007213E4" w:rsidRPr="003E6AD0" w:rsidRDefault="007213E4" w:rsidP="007213E4">
      <w:pPr>
        <w:spacing w:after="0" w:line="360" w:lineRule="auto"/>
        <w:ind w:left="3552" w:firstLine="696"/>
        <w:contextualSpacing/>
        <w:jc w:val="both"/>
        <w:rPr>
          <w:rFonts w:ascii="Arial" w:eastAsia="Times New Roman" w:hAnsi="Arial" w:cs="Arial"/>
          <w:color w:val="000000"/>
          <w:sz w:val="10"/>
          <w:szCs w:val="18"/>
          <w:lang w:eastAsia="sl-SI"/>
        </w:rPr>
      </w:pPr>
    </w:p>
    <w:p w14:paraId="0BD1757B" w14:textId="77777777" w:rsidR="007213E4" w:rsidRPr="003E6AD0" w:rsidRDefault="007213E4" w:rsidP="007213E4">
      <w:pPr>
        <w:numPr>
          <w:ilvl w:val="0"/>
          <w:numId w:val="6"/>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b/>
          <w:color w:val="000000"/>
          <w:sz w:val="18"/>
          <w:szCs w:val="18"/>
          <w:lang w:eastAsia="sl-SI"/>
        </w:rPr>
        <w:t>Les candidats présélectionnés sur dossier seront convoqués à un entretien</w:t>
      </w:r>
      <w:r w:rsidRPr="003E6AD0">
        <w:rPr>
          <w:rFonts w:ascii="Arial" w:eastAsia="Times New Roman" w:hAnsi="Arial" w:cs="Arial"/>
          <w:color w:val="000000"/>
          <w:sz w:val="18"/>
          <w:szCs w:val="18"/>
          <w:lang w:eastAsia="sl-SI"/>
        </w:rPr>
        <w:t xml:space="preserve"> qui se déroulera au mois de</w:t>
      </w:r>
      <w:r w:rsidRPr="003E6AD0">
        <w:rPr>
          <w:rFonts w:ascii="Arial" w:eastAsia="Times New Roman" w:hAnsi="Arial" w:cs="Arial"/>
          <w:b/>
          <w:color w:val="000000"/>
          <w:sz w:val="18"/>
          <w:szCs w:val="18"/>
          <w:lang w:eastAsia="sl-SI"/>
        </w:rPr>
        <w:t xml:space="preserve"> mai</w:t>
      </w:r>
      <w:r w:rsidRPr="003E6AD0">
        <w:rPr>
          <w:rFonts w:ascii="Arial" w:eastAsia="Times New Roman" w:hAnsi="Arial" w:cs="Arial"/>
          <w:color w:val="000000"/>
          <w:sz w:val="18"/>
          <w:szCs w:val="18"/>
          <w:lang w:eastAsia="sl-SI"/>
        </w:rPr>
        <w:t xml:space="preserve"> à l’Institut français de Slovénie. </w:t>
      </w:r>
    </w:p>
    <w:p w14:paraId="7D949778" w14:textId="77777777" w:rsidR="007213E4" w:rsidRPr="003E6AD0" w:rsidRDefault="007213E4" w:rsidP="007213E4">
      <w:pPr>
        <w:spacing w:after="0" w:line="360" w:lineRule="auto"/>
        <w:jc w:val="both"/>
        <w:rPr>
          <w:rFonts w:ascii="Arial" w:eastAsia="Times New Roman" w:hAnsi="Arial" w:cs="Arial"/>
          <w:color w:val="000000"/>
          <w:sz w:val="18"/>
          <w:szCs w:val="18"/>
          <w:lang w:eastAsia="sl-SI"/>
        </w:rPr>
      </w:pPr>
    </w:p>
    <w:p w14:paraId="4883C1BE" w14:textId="77777777" w:rsidR="007213E4" w:rsidRPr="003E6AD0" w:rsidRDefault="007213E4" w:rsidP="007213E4">
      <w:pPr>
        <w:numPr>
          <w:ilvl w:val="0"/>
          <w:numId w:val="7"/>
        </w:numPr>
        <w:spacing w:after="0" w:line="360" w:lineRule="auto"/>
        <w:contextualSpacing/>
        <w:jc w:val="both"/>
        <w:rPr>
          <w:rFonts w:ascii="Arial" w:eastAsia="Times New Roman" w:hAnsi="Arial" w:cs="Arial"/>
          <w:color w:val="000000"/>
          <w:sz w:val="18"/>
          <w:szCs w:val="18"/>
          <w:lang w:eastAsia="sl-SI"/>
        </w:rPr>
      </w:pPr>
      <w:r w:rsidRPr="003E6AD0">
        <w:rPr>
          <w:rFonts w:ascii="Arial" w:eastAsia="Times New Roman" w:hAnsi="Arial" w:cs="Arial"/>
          <w:b/>
          <w:color w:val="000000"/>
          <w:sz w:val="18"/>
          <w:szCs w:val="18"/>
          <w:lang w:eastAsia="sl-SI"/>
        </w:rPr>
        <w:t xml:space="preserve">Les résultats seront transmis aux candidats </w:t>
      </w:r>
      <w:r w:rsidRPr="003E6AD0">
        <w:rPr>
          <w:rFonts w:ascii="Arial" w:eastAsia="Times New Roman" w:hAnsi="Arial" w:cs="Arial"/>
          <w:color w:val="000000"/>
          <w:sz w:val="18"/>
          <w:szCs w:val="18"/>
          <w:lang w:eastAsia="sl-SI"/>
        </w:rPr>
        <w:t xml:space="preserve">par mail </w:t>
      </w:r>
      <w:r>
        <w:rPr>
          <w:rFonts w:ascii="Arial" w:eastAsia="Times New Roman" w:hAnsi="Arial" w:cs="Arial"/>
          <w:color w:val="000000"/>
          <w:sz w:val="18"/>
          <w:szCs w:val="18"/>
          <w:lang w:eastAsia="sl-SI"/>
        </w:rPr>
        <w:t>entre la fin du mois de mai et la mi-juin</w:t>
      </w:r>
      <w:r w:rsidRPr="003E6AD0">
        <w:rPr>
          <w:rFonts w:ascii="Arial" w:eastAsia="Times New Roman" w:hAnsi="Arial" w:cs="Arial"/>
          <w:b/>
          <w:color w:val="000000"/>
          <w:sz w:val="18"/>
          <w:szCs w:val="18"/>
          <w:lang w:eastAsia="sl-SI"/>
        </w:rPr>
        <w:t xml:space="preserve">. </w:t>
      </w:r>
    </w:p>
    <w:p w14:paraId="11FFEADE" w14:textId="77777777" w:rsidR="0036144C" w:rsidRDefault="0036144C" w:rsidP="007213E4">
      <w:pPr>
        <w:jc w:val="both"/>
      </w:pPr>
    </w:p>
    <w:sectPr w:rsidR="0036144C" w:rsidSect="007213E4">
      <w:footerReference w:type="default" r:id="rId10"/>
      <w:pgSz w:w="11906" w:h="16838"/>
      <w:pgMar w:top="720" w:right="720" w:bottom="720" w:left="720" w:header="708" w:footer="41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9057" w14:textId="77777777" w:rsidR="0055416A" w:rsidRDefault="0055416A">
      <w:pPr>
        <w:spacing w:after="0" w:line="240" w:lineRule="auto"/>
      </w:pPr>
      <w:r>
        <w:separator/>
      </w:r>
    </w:p>
  </w:endnote>
  <w:endnote w:type="continuationSeparator" w:id="0">
    <w:p w14:paraId="38709198" w14:textId="77777777" w:rsidR="0055416A" w:rsidRDefault="0055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5F0D" w14:textId="77777777" w:rsidR="007213E4" w:rsidRDefault="007213E4" w:rsidP="005E4421">
    <w:pPr>
      <w:pStyle w:val="Pieddepage"/>
    </w:pPr>
  </w:p>
  <w:p w14:paraId="4EB33171" w14:textId="77777777" w:rsidR="007213E4" w:rsidRDefault="007213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B7F6" w14:textId="77777777" w:rsidR="0055416A" w:rsidRDefault="0055416A">
      <w:pPr>
        <w:spacing w:after="0" w:line="240" w:lineRule="auto"/>
      </w:pPr>
      <w:r>
        <w:separator/>
      </w:r>
    </w:p>
  </w:footnote>
  <w:footnote w:type="continuationSeparator" w:id="0">
    <w:p w14:paraId="531BF966" w14:textId="77777777" w:rsidR="0055416A" w:rsidRDefault="00554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BDA"/>
    <w:multiLevelType w:val="hybridMultilevel"/>
    <w:tmpl w:val="AF4EB418"/>
    <w:lvl w:ilvl="0" w:tplc="81E24EE8">
      <w:start w:val="1"/>
      <w:numFmt w:val="bullet"/>
      <w:lvlText w:val=""/>
      <w:lvlJc w:val="left"/>
      <w:pPr>
        <w:ind w:left="510" w:hanging="368"/>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021F8E"/>
    <w:multiLevelType w:val="hybridMultilevel"/>
    <w:tmpl w:val="7E82A520"/>
    <w:lvl w:ilvl="0" w:tplc="A2120C78">
      <w:start w:val="1"/>
      <w:numFmt w:val="bullet"/>
      <w:lvlText w:val=""/>
      <w:lvlJc w:val="left"/>
      <w:pPr>
        <w:ind w:left="794" w:hanging="368"/>
      </w:pPr>
      <w:rPr>
        <w:rFonts w:ascii="Wingdings" w:hAnsi="Wingdings" w:hint="default"/>
        <w:sz w:val="18"/>
        <w:szCs w:val="18"/>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 w15:restartNumberingAfterBreak="0">
    <w:nsid w:val="2C0D18F4"/>
    <w:multiLevelType w:val="hybridMultilevel"/>
    <w:tmpl w:val="DBC2329C"/>
    <w:lvl w:ilvl="0" w:tplc="A2120C78">
      <w:start w:val="1"/>
      <w:numFmt w:val="bullet"/>
      <w:lvlText w:val=""/>
      <w:lvlJc w:val="left"/>
      <w:pPr>
        <w:ind w:left="786" w:hanging="360"/>
      </w:pPr>
      <w:rPr>
        <w:rFonts w:ascii="Wingdings" w:hAnsi="Wingdings" w:hint="default"/>
        <w:sz w:val="18"/>
        <w:szCs w:val="18"/>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 w15:restartNumberingAfterBreak="0">
    <w:nsid w:val="36FD3C83"/>
    <w:multiLevelType w:val="hybridMultilevel"/>
    <w:tmpl w:val="7F66E738"/>
    <w:lvl w:ilvl="0" w:tplc="A2120C78">
      <w:start w:val="1"/>
      <w:numFmt w:val="bullet"/>
      <w:lvlText w:val=""/>
      <w:lvlJc w:val="left"/>
      <w:pPr>
        <w:ind w:left="720" w:hanging="360"/>
      </w:pPr>
      <w:rPr>
        <w:rFonts w:ascii="Wingdings" w:hAnsi="Wingdings" w:hint="default"/>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0A93CF3"/>
    <w:multiLevelType w:val="hybridMultilevel"/>
    <w:tmpl w:val="0C64BB2A"/>
    <w:lvl w:ilvl="0" w:tplc="A2120C78">
      <w:start w:val="1"/>
      <w:numFmt w:val="bullet"/>
      <w:lvlText w:val=""/>
      <w:lvlJc w:val="left"/>
      <w:pPr>
        <w:ind w:left="786" w:hanging="360"/>
      </w:pPr>
      <w:rPr>
        <w:rFonts w:ascii="Wingdings" w:hAnsi="Wingdings" w:hint="default"/>
        <w:sz w:val="18"/>
        <w:szCs w:val="18"/>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 w15:restartNumberingAfterBreak="0">
    <w:nsid w:val="50E80AE6"/>
    <w:multiLevelType w:val="hybridMultilevel"/>
    <w:tmpl w:val="7E5048E2"/>
    <w:lvl w:ilvl="0" w:tplc="A2120C78">
      <w:start w:val="1"/>
      <w:numFmt w:val="bullet"/>
      <w:lvlText w:val=""/>
      <w:lvlJc w:val="left"/>
      <w:pPr>
        <w:ind w:left="720" w:hanging="360"/>
      </w:pPr>
      <w:rPr>
        <w:rFonts w:ascii="Wingdings" w:hAnsi="Wingdings" w:hint="default"/>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C7419C"/>
    <w:multiLevelType w:val="hybridMultilevel"/>
    <w:tmpl w:val="59EAFE7E"/>
    <w:lvl w:ilvl="0" w:tplc="DF2C2748">
      <w:start w:val="4"/>
      <w:numFmt w:val="bullet"/>
      <w:lvlText w:val="-"/>
      <w:lvlJc w:val="left"/>
      <w:pPr>
        <w:ind w:left="-2189" w:hanging="360"/>
      </w:pPr>
      <w:rPr>
        <w:rFonts w:ascii="Arial" w:eastAsia="Times New Roman" w:hAnsi="Arial" w:cs="Arial" w:hint="default"/>
      </w:rPr>
    </w:lvl>
    <w:lvl w:ilvl="1" w:tplc="040C0003" w:tentative="1">
      <w:start w:val="1"/>
      <w:numFmt w:val="bullet"/>
      <w:lvlText w:val="o"/>
      <w:lvlJc w:val="left"/>
      <w:pPr>
        <w:ind w:left="-1469" w:hanging="360"/>
      </w:pPr>
      <w:rPr>
        <w:rFonts w:ascii="Courier New" w:hAnsi="Courier New" w:cs="Courier New" w:hint="default"/>
      </w:rPr>
    </w:lvl>
    <w:lvl w:ilvl="2" w:tplc="040C0005" w:tentative="1">
      <w:start w:val="1"/>
      <w:numFmt w:val="bullet"/>
      <w:lvlText w:val=""/>
      <w:lvlJc w:val="left"/>
      <w:pPr>
        <w:ind w:left="-749" w:hanging="360"/>
      </w:pPr>
      <w:rPr>
        <w:rFonts w:ascii="Wingdings" w:hAnsi="Wingdings" w:hint="default"/>
      </w:rPr>
    </w:lvl>
    <w:lvl w:ilvl="3" w:tplc="040C0001" w:tentative="1">
      <w:start w:val="1"/>
      <w:numFmt w:val="bullet"/>
      <w:lvlText w:val=""/>
      <w:lvlJc w:val="left"/>
      <w:pPr>
        <w:ind w:left="-29" w:hanging="360"/>
      </w:pPr>
      <w:rPr>
        <w:rFonts w:ascii="Symbol" w:hAnsi="Symbol" w:hint="default"/>
      </w:rPr>
    </w:lvl>
    <w:lvl w:ilvl="4" w:tplc="040C0003" w:tentative="1">
      <w:start w:val="1"/>
      <w:numFmt w:val="bullet"/>
      <w:lvlText w:val="o"/>
      <w:lvlJc w:val="left"/>
      <w:pPr>
        <w:ind w:left="691" w:hanging="360"/>
      </w:pPr>
      <w:rPr>
        <w:rFonts w:ascii="Courier New" w:hAnsi="Courier New" w:cs="Courier New" w:hint="default"/>
      </w:rPr>
    </w:lvl>
    <w:lvl w:ilvl="5" w:tplc="040C0005" w:tentative="1">
      <w:start w:val="1"/>
      <w:numFmt w:val="bullet"/>
      <w:lvlText w:val=""/>
      <w:lvlJc w:val="left"/>
      <w:pPr>
        <w:ind w:left="1411" w:hanging="360"/>
      </w:pPr>
      <w:rPr>
        <w:rFonts w:ascii="Wingdings" w:hAnsi="Wingdings" w:hint="default"/>
      </w:rPr>
    </w:lvl>
    <w:lvl w:ilvl="6" w:tplc="040C0001" w:tentative="1">
      <w:start w:val="1"/>
      <w:numFmt w:val="bullet"/>
      <w:lvlText w:val=""/>
      <w:lvlJc w:val="left"/>
      <w:pPr>
        <w:ind w:left="2131" w:hanging="360"/>
      </w:pPr>
      <w:rPr>
        <w:rFonts w:ascii="Symbol" w:hAnsi="Symbol" w:hint="default"/>
      </w:rPr>
    </w:lvl>
    <w:lvl w:ilvl="7" w:tplc="040C0003" w:tentative="1">
      <w:start w:val="1"/>
      <w:numFmt w:val="bullet"/>
      <w:lvlText w:val="o"/>
      <w:lvlJc w:val="left"/>
      <w:pPr>
        <w:ind w:left="2851" w:hanging="360"/>
      </w:pPr>
      <w:rPr>
        <w:rFonts w:ascii="Courier New" w:hAnsi="Courier New" w:cs="Courier New" w:hint="default"/>
      </w:rPr>
    </w:lvl>
    <w:lvl w:ilvl="8" w:tplc="040C0005" w:tentative="1">
      <w:start w:val="1"/>
      <w:numFmt w:val="bullet"/>
      <w:lvlText w:val=""/>
      <w:lvlJc w:val="left"/>
      <w:pPr>
        <w:ind w:left="3571" w:hanging="360"/>
      </w:pPr>
      <w:rPr>
        <w:rFonts w:ascii="Wingdings" w:hAnsi="Wingdings" w:hint="default"/>
      </w:rPr>
    </w:lvl>
  </w:abstractNum>
  <w:abstractNum w:abstractNumId="7" w15:restartNumberingAfterBreak="0">
    <w:nsid w:val="6A0A4D53"/>
    <w:multiLevelType w:val="hybridMultilevel"/>
    <w:tmpl w:val="5AC24F78"/>
    <w:lvl w:ilvl="0" w:tplc="AD226A96">
      <w:start w:val="1"/>
      <w:numFmt w:val="bullet"/>
      <w:lvlText w:val=""/>
      <w:lvlJc w:val="left"/>
      <w:pPr>
        <w:ind w:left="1078" w:hanging="368"/>
      </w:pPr>
      <w:rPr>
        <w:rFonts w:ascii="Wingdings" w:hAnsi="Wingdings" w:hint="default"/>
        <w:sz w:val="18"/>
        <w:szCs w:val="18"/>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8" w15:restartNumberingAfterBreak="0">
    <w:nsid w:val="73FA7D92"/>
    <w:multiLevelType w:val="hybridMultilevel"/>
    <w:tmpl w:val="181097D0"/>
    <w:lvl w:ilvl="0" w:tplc="A2120C78">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4B66EF"/>
    <w:multiLevelType w:val="hybridMultilevel"/>
    <w:tmpl w:val="3CA62D10"/>
    <w:lvl w:ilvl="0" w:tplc="A2120C78">
      <w:start w:val="1"/>
      <w:numFmt w:val="bullet"/>
      <w:lvlText w:val=""/>
      <w:lvlJc w:val="left"/>
      <w:pPr>
        <w:tabs>
          <w:tab w:val="num" w:pos="720"/>
        </w:tabs>
        <w:ind w:left="720" w:hanging="360"/>
      </w:pPr>
      <w:rPr>
        <w:rFonts w:ascii="Wingdings" w:hAnsi="Wingdings" w:hint="default"/>
        <w:sz w:val="18"/>
        <w:szCs w:val="18"/>
      </w:rPr>
    </w:lvl>
    <w:lvl w:ilvl="1" w:tplc="43E0439E" w:tentative="1">
      <w:start w:val="1"/>
      <w:numFmt w:val="bullet"/>
      <w:lvlText w:val=""/>
      <w:lvlJc w:val="left"/>
      <w:pPr>
        <w:tabs>
          <w:tab w:val="num" w:pos="1440"/>
        </w:tabs>
        <w:ind w:left="1440" w:hanging="360"/>
      </w:pPr>
      <w:rPr>
        <w:rFonts w:ascii="Symbol" w:hAnsi="Symbol" w:hint="default"/>
      </w:rPr>
    </w:lvl>
    <w:lvl w:ilvl="2" w:tplc="86C0DB02" w:tentative="1">
      <w:start w:val="1"/>
      <w:numFmt w:val="bullet"/>
      <w:lvlText w:val=""/>
      <w:lvlJc w:val="left"/>
      <w:pPr>
        <w:tabs>
          <w:tab w:val="num" w:pos="2160"/>
        </w:tabs>
        <w:ind w:left="2160" w:hanging="360"/>
      </w:pPr>
      <w:rPr>
        <w:rFonts w:ascii="Symbol" w:hAnsi="Symbol" w:hint="default"/>
      </w:rPr>
    </w:lvl>
    <w:lvl w:ilvl="3" w:tplc="61D22312" w:tentative="1">
      <w:start w:val="1"/>
      <w:numFmt w:val="bullet"/>
      <w:lvlText w:val=""/>
      <w:lvlJc w:val="left"/>
      <w:pPr>
        <w:tabs>
          <w:tab w:val="num" w:pos="2880"/>
        </w:tabs>
        <w:ind w:left="2880" w:hanging="360"/>
      </w:pPr>
      <w:rPr>
        <w:rFonts w:ascii="Symbol" w:hAnsi="Symbol" w:hint="default"/>
      </w:rPr>
    </w:lvl>
    <w:lvl w:ilvl="4" w:tplc="E4425986" w:tentative="1">
      <w:start w:val="1"/>
      <w:numFmt w:val="bullet"/>
      <w:lvlText w:val=""/>
      <w:lvlJc w:val="left"/>
      <w:pPr>
        <w:tabs>
          <w:tab w:val="num" w:pos="3600"/>
        </w:tabs>
        <w:ind w:left="3600" w:hanging="360"/>
      </w:pPr>
      <w:rPr>
        <w:rFonts w:ascii="Symbol" w:hAnsi="Symbol" w:hint="default"/>
      </w:rPr>
    </w:lvl>
    <w:lvl w:ilvl="5" w:tplc="E51E67A0" w:tentative="1">
      <w:start w:val="1"/>
      <w:numFmt w:val="bullet"/>
      <w:lvlText w:val=""/>
      <w:lvlJc w:val="left"/>
      <w:pPr>
        <w:tabs>
          <w:tab w:val="num" w:pos="4320"/>
        </w:tabs>
        <w:ind w:left="4320" w:hanging="360"/>
      </w:pPr>
      <w:rPr>
        <w:rFonts w:ascii="Symbol" w:hAnsi="Symbol" w:hint="default"/>
      </w:rPr>
    </w:lvl>
    <w:lvl w:ilvl="6" w:tplc="FA3A105A" w:tentative="1">
      <w:start w:val="1"/>
      <w:numFmt w:val="bullet"/>
      <w:lvlText w:val=""/>
      <w:lvlJc w:val="left"/>
      <w:pPr>
        <w:tabs>
          <w:tab w:val="num" w:pos="5040"/>
        </w:tabs>
        <w:ind w:left="5040" w:hanging="360"/>
      </w:pPr>
      <w:rPr>
        <w:rFonts w:ascii="Symbol" w:hAnsi="Symbol" w:hint="default"/>
      </w:rPr>
    </w:lvl>
    <w:lvl w:ilvl="7" w:tplc="D33C5196" w:tentative="1">
      <w:start w:val="1"/>
      <w:numFmt w:val="bullet"/>
      <w:lvlText w:val=""/>
      <w:lvlJc w:val="left"/>
      <w:pPr>
        <w:tabs>
          <w:tab w:val="num" w:pos="5760"/>
        </w:tabs>
        <w:ind w:left="5760" w:hanging="360"/>
      </w:pPr>
      <w:rPr>
        <w:rFonts w:ascii="Symbol" w:hAnsi="Symbol" w:hint="default"/>
      </w:rPr>
    </w:lvl>
    <w:lvl w:ilvl="8" w:tplc="719AA5D8" w:tentative="1">
      <w:start w:val="1"/>
      <w:numFmt w:val="bullet"/>
      <w:lvlText w:val=""/>
      <w:lvlJc w:val="left"/>
      <w:pPr>
        <w:tabs>
          <w:tab w:val="num" w:pos="6480"/>
        </w:tabs>
        <w:ind w:left="6480" w:hanging="360"/>
      </w:pPr>
      <w:rPr>
        <w:rFonts w:ascii="Symbol" w:hAnsi="Symbol" w:hint="default"/>
      </w:rPr>
    </w:lvl>
  </w:abstractNum>
  <w:num w:numId="1" w16cid:durableId="750082645">
    <w:abstractNumId w:val="7"/>
  </w:num>
  <w:num w:numId="2" w16cid:durableId="740257051">
    <w:abstractNumId w:val="6"/>
  </w:num>
  <w:num w:numId="3" w16cid:durableId="1734544884">
    <w:abstractNumId w:val="0"/>
  </w:num>
  <w:num w:numId="4" w16cid:durableId="198125574">
    <w:abstractNumId w:val="8"/>
  </w:num>
  <w:num w:numId="5" w16cid:durableId="943807801">
    <w:abstractNumId w:val="1"/>
  </w:num>
  <w:num w:numId="6" w16cid:durableId="323048566">
    <w:abstractNumId w:val="2"/>
  </w:num>
  <w:num w:numId="7" w16cid:durableId="14313395">
    <w:abstractNumId w:val="4"/>
  </w:num>
  <w:num w:numId="8" w16cid:durableId="138424329">
    <w:abstractNumId w:val="3"/>
  </w:num>
  <w:num w:numId="9" w16cid:durableId="2124105271">
    <w:abstractNumId w:val="9"/>
  </w:num>
  <w:num w:numId="10" w16cid:durableId="1650016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D"/>
    <w:rsid w:val="00047308"/>
    <w:rsid w:val="000B48A9"/>
    <w:rsid w:val="001939E2"/>
    <w:rsid w:val="00217313"/>
    <w:rsid w:val="002B0ABA"/>
    <w:rsid w:val="0036144C"/>
    <w:rsid w:val="0055416A"/>
    <w:rsid w:val="00687A4D"/>
    <w:rsid w:val="007213E4"/>
    <w:rsid w:val="00922764"/>
    <w:rsid w:val="00A06811"/>
    <w:rsid w:val="00A1379C"/>
    <w:rsid w:val="00A70A04"/>
    <w:rsid w:val="00BD6B04"/>
    <w:rsid w:val="00C12B78"/>
    <w:rsid w:val="00E1767D"/>
    <w:rsid w:val="00F13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3E90"/>
  <w15:chartTrackingRefBased/>
  <w15:docId w15:val="{1BB53173-EC8F-4ADE-A461-C1B263F3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3E4"/>
    <w:rPr>
      <w:kern w:val="0"/>
      <w14:ligatures w14:val="none"/>
    </w:rPr>
  </w:style>
  <w:style w:type="paragraph" w:styleId="Titre1">
    <w:name w:val="heading 1"/>
    <w:basedOn w:val="Normal"/>
    <w:next w:val="Normal"/>
    <w:link w:val="Titre1Car"/>
    <w:uiPriority w:val="9"/>
    <w:qFormat/>
    <w:rsid w:val="00E17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17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1767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1767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1767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176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76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76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76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767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1767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1767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1767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1767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176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76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76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767D"/>
    <w:rPr>
      <w:rFonts w:eastAsiaTheme="majorEastAsia" w:cstheme="majorBidi"/>
      <w:color w:val="272727" w:themeColor="text1" w:themeTint="D8"/>
    </w:rPr>
  </w:style>
  <w:style w:type="paragraph" w:styleId="Titre">
    <w:name w:val="Title"/>
    <w:basedOn w:val="Normal"/>
    <w:next w:val="Normal"/>
    <w:link w:val="TitreCar"/>
    <w:uiPriority w:val="10"/>
    <w:qFormat/>
    <w:rsid w:val="00E17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76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76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76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767D"/>
    <w:pPr>
      <w:spacing w:before="160"/>
      <w:jc w:val="center"/>
    </w:pPr>
    <w:rPr>
      <w:i/>
      <w:iCs/>
      <w:color w:val="404040" w:themeColor="text1" w:themeTint="BF"/>
    </w:rPr>
  </w:style>
  <w:style w:type="character" w:customStyle="1" w:styleId="CitationCar">
    <w:name w:val="Citation Car"/>
    <w:basedOn w:val="Policepardfaut"/>
    <w:link w:val="Citation"/>
    <w:uiPriority w:val="29"/>
    <w:rsid w:val="00E1767D"/>
    <w:rPr>
      <w:i/>
      <w:iCs/>
      <w:color w:val="404040" w:themeColor="text1" w:themeTint="BF"/>
    </w:rPr>
  </w:style>
  <w:style w:type="paragraph" w:styleId="Paragraphedeliste">
    <w:name w:val="List Paragraph"/>
    <w:basedOn w:val="Normal"/>
    <w:uiPriority w:val="34"/>
    <w:qFormat/>
    <w:rsid w:val="00E1767D"/>
    <w:pPr>
      <w:ind w:left="720"/>
      <w:contextualSpacing/>
    </w:pPr>
  </w:style>
  <w:style w:type="character" w:styleId="Accentuationintense">
    <w:name w:val="Intense Emphasis"/>
    <w:basedOn w:val="Policepardfaut"/>
    <w:uiPriority w:val="21"/>
    <w:qFormat/>
    <w:rsid w:val="00E1767D"/>
    <w:rPr>
      <w:i/>
      <w:iCs/>
      <w:color w:val="2F5496" w:themeColor="accent1" w:themeShade="BF"/>
    </w:rPr>
  </w:style>
  <w:style w:type="paragraph" w:styleId="Citationintense">
    <w:name w:val="Intense Quote"/>
    <w:basedOn w:val="Normal"/>
    <w:next w:val="Normal"/>
    <w:link w:val="CitationintenseCar"/>
    <w:uiPriority w:val="30"/>
    <w:qFormat/>
    <w:rsid w:val="00E17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1767D"/>
    <w:rPr>
      <w:i/>
      <w:iCs/>
      <w:color w:val="2F5496" w:themeColor="accent1" w:themeShade="BF"/>
    </w:rPr>
  </w:style>
  <w:style w:type="character" w:styleId="Rfrenceintense">
    <w:name w:val="Intense Reference"/>
    <w:basedOn w:val="Policepardfaut"/>
    <w:uiPriority w:val="32"/>
    <w:qFormat/>
    <w:rsid w:val="00E1767D"/>
    <w:rPr>
      <w:b/>
      <w:bCs/>
      <w:smallCaps/>
      <w:color w:val="2F5496" w:themeColor="accent1" w:themeShade="BF"/>
      <w:spacing w:val="5"/>
    </w:rPr>
  </w:style>
  <w:style w:type="paragraph" w:styleId="Pieddepage">
    <w:name w:val="footer"/>
    <w:basedOn w:val="Normal"/>
    <w:link w:val="PieddepageCar"/>
    <w:uiPriority w:val="99"/>
    <w:unhideWhenUsed/>
    <w:rsid w:val="007213E4"/>
    <w:pPr>
      <w:tabs>
        <w:tab w:val="center" w:pos="4536"/>
        <w:tab w:val="right" w:pos="9072"/>
      </w:tabs>
      <w:spacing w:after="0" w:line="240" w:lineRule="auto"/>
    </w:pPr>
    <w:rPr>
      <w:lang w:val="sl-SI"/>
    </w:rPr>
  </w:style>
  <w:style w:type="character" w:customStyle="1" w:styleId="PieddepageCar">
    <w:name w:val="Pied de page Car"/>
    <w:basedOn w:val="Policepardfaut"/>
    <w:link w:val="Pieddepage"/>
    <w:uiPriority w:val="99"/>
    <w:rsid w:val="007213E4"/>
    <w:rPr>
      <w:kern w:val="0"/>
      <w:lang w:val="sl-SI"/>
      <w14:ligatures w14:val="none"/>
    </w:rPr>
  </w:style>
  <w:style w:type="table" w:styleId="Grilledutableau">
    <w:name w:val="Table Grid"/>
    <w:basedOn w:val="TableauNormal"/>
    <w:uiPriority w:val="59"/>
    <w:rsid w:val="007213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7213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87A4D"/>
    <w:pPr>
      <w:spacing w:after="0" w:line="240" w:lineRule="auto"/>
    </w:pPr>
    <w:rPr>
      <w:kern w:val="0"/>
      <w14:ligatures w14:val="none"/>
    </w:rPr>
  </w:style>
  <w:style w:type="character" w:styleId="Lienhypertexte">
    <w:name w:val="Hyperlink"/>
    <w:basedOn w:val="Policepardfaut"/>
    <w:uiPriority w:val="99"/>
    <w:unhideWhenUsed/>
    <w:rsid w:val="00687A4D"/>
    <w:rPr>
      <w:color w:val="0563C1" w:themeColor="hyperlink"/>
      <w:u w:val="single"/>
    </w:rPr>
  </w:style>
  <w:style w:type="character" w:styleId="Mentionnonrsolue">
    <w:name w:val="Unresolved Mention"/>
    <w:basedOn w:val="Policepardfaut"/>
    <w:uiPriority w:val="99"/>
    <w:semiHidden/>
    <w:unhideWhenUsed/>
    <w:rsid w:val="0068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867</Words>
  <Characters>4773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TRUDELLE</dc:creator>
  <cp:keywords/>
  <dc:description/>
  <cp:lastModifiedBy>Sarah TRUDELLE</cp:lastModifiedBy>
  <cp:revision>5</cp:revision>
  <dcterms:created xsi:type="dcterms:W3CDTF">2026-02-17T17:37:00Z</dcterms:created>
  <dcterms:modified xsi:type="dcterms:W3CDTF">2026-02-24T15:59:00Z</dcterms:modified>
</cp:coreProperties>
</file>